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color w:val="FF0000"/>
          <w:sz w:val="72"/>
          <w:szCs w:val="72"/>
        </w:rPr>
      </w:sdtEndPr>
      <w:sdtContent>
        <w:p w:rsidR="00E961FB" w:rsidRPr="009955F8" w:rsidRDefault="00E961FB" w:rsidP="00E961FB">
          <w:pPr>
            <w:rPr>
              <w:rFonts w:ascii="Times New Roman" w:hAnsi="Times New Roman" w:cs="Times New Roman"/>
            </w:rPr>
          </w:pPr>
        </w:p>
        <w:tbl>
          <w:tblPr>
            <w:tblStyle w:val="a3"/>
            <w:tblW w:w="0" w:type="auto"/>
            <w:tblInd w:w="-993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4672"/>
            <w:gridCol w:w="4673"/>
          </w:tblGrid>
          <w:tr w:rsidR="00E961FB" w:rsidRPr="00E961FB" w:rsidTr="00250F13">
            <w:tc>
              <w:tcPr>
                <w:tcW w:w="4672" w:type="dxa"/>
              </w:tcPr>
              <w:p w:rsidR="00E961FB" w:rsidRPr="003E7D31" w:rsidRDefault="00E961FB" w:rsidP="0025150C">
                <w:pPr>
                  <w:rPr>
                    <w:rFonts w:ascii="Times New Roman" w:eastAsia="Arial Unicode MS" w:hAnsi="Times New Roman" w:cs="Times New Roman"/>
                    <w:b/>
                    <w:sz w:val="40"/>
                    <w:szCs w:val="40"/>
                  </w:rPr>
                </w:pPr>
                <w:r w:rsidRPr="003E7D31">
                  <w:rPr>
                    <w:rFonts w:ascii="Times New Roman" w:eastAsia="Arial Unicode MS" w:hAnsi="Times New Roman" w:cs="Times New Roman"/>
                    <w:b/>
                    <w:sz w:val="40"/>
                    <w:szCs w:val="40"/>
                  </w:rPr>
                  <w:t>Утверждаю</w:t>
                </w:r>
              </w:p>
              <w:p w:rsidR="00E961FB" w:rsidRDefault="00E961FB" w:rsidP="0025150C">
                <w:pPr>
                  <w:rPr>
                    <w:rFonts w:ascii="Times New Roman" w:eastAsia="Arial Unicode MS" w:hAnsi="Times New Roman" w:cs="Times New Roman"/>
                    <w:sz w:val="40"/>
                    <w:szCs w:val="40"/>
                  </w:rPr>
                </w:pPr>
                <w:r w:rsidRPr="00E961FB">
                  <w:rPr>
                    <w:rFonts w:ascii="Times New Roman" w:eastAsia="Arial Unicode MS" w:hAnsi="Times New Roman" w:cs="Times New Roman"/>
                    <w:sz w:val="40"/>
                    <w:szCs w:val="40"/>
                  </w:rPr>
                  <w:t>___________________</w:t>
                </w:r>
              </w:p>
              <w:p w:rsidR="00E961FB" w:rsidRPr="00E961FB" w:rsidRDefault="00E961FB" w:rsidP="0025150C">
                <w:pPr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</w:pPr>
                <w:r w:rsidRPr="00E961FB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>(Ф.И.О. менеджера компетенции)</w:t>
                </w:r>
              </w:p>
              <w:p w:rsidR="00E961FB" w:rsidRDefault="00E961FB" w:rsidP="0025150C">
                <w:pPr>
                  <w:rPr>
                    <w:rFonts w:ascii="Times New Roman" w:eastAsia="Arial Unicode MS" w:hAnsi="Times New Roman" w:cs="Times New Roman"/>
                    <w:sz w:val="40"/>
                    <w:szCs w:val="40"/>
                  </w:rPr>
                </w:pPr>
                <w:r>
                  <w:rPr>
                    <w:rFonts w:ascii="Times New Roman" w:eastAsia="Arial Unicode MS" w:hAnsi="Times New Roman" w:cs="Times New Roman"/>
                    <w:sz w:val="40"/>
                    <w:szCs w:val="40"/>
                  </w:rPr>
                  <w:t>___________________</w:t>
                </w:r>
              </w:p>
              <w:p w:rsidR="00E961FB" w:rsidRPr="00E961FB" w:rsidRDefault="00E961FB" w:rsidP="0025150C">
                <w:pPr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</w:pPr>
                <w:r w:rsidRPr="00E961FB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>(подпись)</w:t>
                </w:r>
              </w:p>
            </w:tc>
            <w:tc>
              <w:tcPr>
                <w:tcW w:w="4673" w:type="dxa"/>
              </w:tcPr>
              <w:p w:rsidR="00E961FB" w:rsidRPr="00E961FB" w:rsidRDefault="00435F60" w:rsidP="0025150C">
                <w:pPr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</w:pPr>
                <w:r w:rsidRPr="009955F8">
                  <w:rPr>
                    <w:rFonts w:ascii="Times New Roman" w:hAnsi="Times New Roman" w:cs="Times New Roman"/>
                    <w:noProof/>
                    <w:sz w:val="72"/>
                    <w:szCs w:val="72"/>
                    <w:lang w:eastAsia="ru-RU"/>
                  </w:rPr>
                  <w:drawing>
                    <wp:anchor distT="0" distB="0" distL="114300" distR="114300" simplePos="0" relativeHeight="251658239" behindDoc="1" locked="0" layoutInCell="1" allowOverlap="1" wp14:anchorId="3F3395E5" wp14:editId="390A36FA">
                      <wp:simplePos x="0" y="0"/>
                      <wp:positionH relativeFrom="margin">
                        <wp:posOffset>1972945</wp:posOffset>
                      </wp:positionH>
                      <wp:positionV relativeFrom="page">
                        <wp:posOffset>-318770</wp:posOffset>
                      </wp:positionV>
                      <wp:extent cx="1904400" cy="1393200"/>
                      <wp:effectExtent l="0" t="0" r="0" b="0"/>
                      <wp:wrapNone/>
                      <wp:docPr id="7" name="Рисунок 7" descr="C:\Users\A.Platko\AppData\Local\Microsoft\Windows\INetCache\Content.Word\lands(red)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 descr="C:\Users\A.Platko\AppData\Local\Microsoft\Windows\INetCache\Content.Word\lands(red).png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3623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904400" cy="1393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</w:tr>
        </w:tbl>
        <w:p w:rsidR="00E961FB" w:rsidRDefault="00E961FB" w:rsidP="00250F13">
          <w:pPr>
            <w:spacing w:after="0" w:line="240" w:lineRule="auto"/>
            <w:ind w:left="-1276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:rsidR="00E961FB" w:rsidRPr="009955F8" w:rsidRDefault="00E961FB" w:rsidP="00E961F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Инструкция по технике безопасности и охране труда</w:t>
          </w:r>
        </w:p>
        <w:p w:rsidR="00E961FB" w:rsidRPr="009955F8" w:rsidRDefault="00E961FB" w:rsidP="00E961F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 w:rsidRPr="009955F8">
            <w:rPr>
              <w:rFonts w:ascii="Times New Roman" w:eastAsia="Arial Unicode MS" w:hAnsi="Times New Roman" w:cs="Times New Roman"/>
              <w:b/>
              <w:noProof/>
              <w:color w:val="FFFFFF"/>
              <w:sz w:val="56"/>
              <w:szCs w:val="56"/>
              <w:lang w:eastAsia="ru-RU"/>
            </w:rPr>
            <w:drawing>
              <wp:anchor distT="0" distB="0" distL="114300" distR="114300" simplePos="0" relativeHeight="251661312" behindDoc="1" locked="0" layoutInCell="1" allowOverlap="1" wp14:anchorId="57EBE4EB" wp14:editId="0FB9EBE2">
                <wp:simplePos x="0" y="0"/>
                <wp:positionH relativeFrom="page">
                  <wp:align>left</wp:align>
                </wp:positionH>
                <wp:positionV relativeFrom="margin">
                  <wp:posOffset>3883547</wp:posOffset>
                </wp:positionV>
                <wp:extent cx="7575905" cy="6065822"/>
                <wp:effectExtent l="0" t="0" r="6350" b="0"/>
                <wp:wrapNone/>
                <wp:docPr id="6" name="Рисунок 6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905" cy="60658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A57F14">
            <w:rPr>
              <w:rFonts w:ascii="Times New Roman" w:eastAsia="Arial Unicode MS" w:hAnsi="Times New Roman" w:cs="Times New Roman"/>
              <w:color w:val="FF0000"/>
              <w:sz w:val="56"/>
              <w:szCs w:val="56"/>
            </w:rPr>
            <w:t>Охрана труда</w:t>
          </w:r>
        </w:p>
        <w:p w:rsidR="00E961FB" w:rsidRDefault="00E961FB" w:rsidP="00E961F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4D6E23" w:rsidRDefault="004D6E23" w:rsidP="00E961F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4D6E23" w:rsidRDefault="004D6E23" w:rsidP="00E961F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4D6E23" w:rsidRDefault="004D6E23" w:rsidP="00E961F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4D6E23" w:rsidRDefault="004D6E23" w:rsidP="00E961F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4D6E23" w:rsidRDefault="004D6E23" w:rsidP="00E961F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4D6E23" w:rsidRDefault="004D6E23" w:rsidP="00E961F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A57F14" w:rsidRDefault="00A57F14" w:rsidP="00A57F14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4"/>
              <w:szCs w:val="24"/>
              <w:lang w:eastAsia="ru-RU"/>
            </w:rPr>
          </w:pPr>
        </w:p>
        <w:p w:rsidR="00A57F14" w:rsidRDefault="00A57F14" w:rsidP="00A57F14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4"/>
              <w:szCs w:val="24"/>
              <w:lang w:eastAsia="ru-RU"/>
            </w:rPr>
          </w:pPr>
        </w:p>
        <w:p w:rsidR="00A57F14" w:rsidRPr="00A57F14" w:rsidRDefault="00A57F14" w:rsidP="00A57F14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b/>
              <w:sz w:val="24"/>
              <w:szCs w:val="24"/>
              <w:lang w:eastAsia="ru-RU"/>
            </w:rPr>
            <w:lastRenderedPageBreak/>
            <w:t>Комплект документов по охране труда компетенции « Охрана труда»</w:t>
          </w:r>
        </w:p>
        <w:p w:rsidR="00A57F14" w:rsidRDefault="00A57F14" w:rsidP="00A57F14">
          <w:pPr>
            <w:keepNext/>
            <w:keepLines/>
            <w:spacing w:after="0" w:line="360" w:lineRule="auto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A57F14" w:rsidRPr="00A57F14" w:rsidRDefault="00A57F14" w:rsidP="00A57F14">
          <w:pPr>
            <w:keepNext/>
            <w:keepLines/>
            <w:spacing w:after="0" w:line="360" w:lineRule="auto"/>
            <w:rPr>
              <w:rFonts w:ascii="Times New Roman" w:eastAsia="Times New Roman" w:hAnsi="Times New Roman" w:cs="Times New Roman"/>
              <w:b/>
              <w:bCs/>
              <w:color w:val="365F91"/>
              <w:sz w:val="24"/>
              <w:szCs w:val="24"/>
              <w:lang w:eastAsia="ru-RU"/>
            </w:rPr>
          </w:pPr>
          <w:r w:rsidRPr="00A57F14">
            <w:rPr>
              <w:rFonts w:ascii="Times New Roman" w:eastAsia="Times New Roman" w:hAnsi="Times New Roman" w:cs="Times New Roman"/>
              <w:b/>
              <w:bCs/>
              <w:color w:val="365F91"/>
              <w:sz w:val="24"/>
              <w:szCs w:val="24"/>
              <w:lang w:eastAsia="ru-RU"/>
            </w:rPr>
            <w:t>Оглавление</w:t>
          </w:r>
          <w:bookmarkStart w:id="0" w:name="_GoBack"/>
          <w:bookmarkEnd w:id="0"/>
        </w:p>
        <w:p w:rsidR="00A57F14" w:rsidRPr="00A57F14" w:rsidRDefault="00A57F14" w:rsidP="00A57F14">
          <w:pPr>
            <w:tabs>
              <w:tab w:val="right" w:leader="dot" w:pos="9911"/>
            </w:tabs>
            <w:spacing w:after="0" w:line="360" w:lineRule="auto"/>
            <w:rPr>
              <w:rFonts w:ascii="Calibri" w:eastAsia="Times New Roman" w:hAnsi="Calibri" w:cs="Times New Roman"/>
              <w:noProof/>
              <w:sz w:val="20"/>
              <w:szCs w:val="20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fldChar w:fldCharType="begin"/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instrText xml:space="preserve"> TOC \o "1-3" \h \z \u </w:instrTex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fldChar w:fldCharType="separate"/>
          </w:r>
          <w:hyperlink w:anchor="_Toc507427594" w:history="1">
            <w:r w:rsidRPr="00A57F14">
              <w:rPr>
                <w:rFonts w:ascii="Times New Roman" w:eastAsia="Calibri" w:hAnsi="Times New Roman" w:cs="Times New Roman"/>
                <w:noProof/>
                <w:color w:val="0000FF"/>
                <w:sz w:val="20"/>
                <w:szCs w:val="20"/>
                <w:u w:val="single"/>
                <w:lang w:eastAsia="ru-RU"/>
              </w:rPr>
              <w:t>Программа инструктажа по охране труда и технике безопасности</w:t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tab/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begin"/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instrText xml:space="preserve"> PAGEREF _Toc507427594 \h </w:instrText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separate"/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t>2</w:t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end"/>
            </w:r>
          </w:hyperlink>
        </w:p>
        <w:p w:rsidR="00A57F14" w:rsidRPr="00A57F14" w:rsidRDefault="00A57F14" w:rsidP="00A57F14">
          <w:pPr>
            <w:tabs>
              <w:tab w:val="right" w:leader="dot" w:pos="9911"/>
            </w:tabs>
            <w:spacing w:after="0" w:line="360" w:lineRule="auto"/>
            <w:rPr>
              <w:rFonts w:ascii="Calibri" w:eastAsia="Times New Roman" w:hAnsi="Calibri" w:cs="Times New Roman"/>
              <w:noProof/>
              <w:sz w:val="20"/>
              <w:szCs w:val="20"/>
              <w:lang w:eastAsia="ru-RU"/>
            </w:rPr>
          </w:pPr>
          <w:hyperlink w:anchor="_Toc507427595" w:history="1">
            <w:r w:rsidRPr="00A57F14">
              <w:rPr>
                <w:rFonts w:ascii="Times New Roman" w:eastAsia="Calibri" w:hAnsi="Times New Roman" w:cs="Times New Roman"/>
                <w:noProof/>
                <w:color w:val="0000FF"/>
                <w:sz w:val="20"/>
                <w:szCs w:val="20"/>
                <w:u w:val="single"/>
                <w:lang w:eastAsia="ru-RU"/>
              </w:rPr>
              <w:t xml:space="preserve">Инструкция по охране труда для участников </w:t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tab/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begin"/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instrText xml:space="preserve"> PAGEREF _Toc507427595 \h </w:instrText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separate"/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t>3</w:t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end"/>
            </w:r>
          </w:hyperlink>
        </w:p>
        <w:p w:rsidR="00A57F14" w:rsidRPr="00A57F14" w:rsidRDefault="00A57F14" w:rsidP="00A57F14">
          <w:pPr>
            <w:tabs>
              <w:tab w:val="right" w:leader="dot" w:pos="9911"/>
            </w:tabs>
            <w:spacing w:after="0" w:line="360" w:lineRule="auto"/>
            <w:ind w:left="567"/>
            <w:rPr>
              <w:rFonts w:ascii="Calibri" w:eastAsia="Times New Roman" w:hAnsi="Calibri" w:cs="Times New Roman"/>
              <w:i/>
              <w:noProof/>
              <w:sz w:val="20"/>
              <w:szCs w:val="20"/>
              <w:lang w:eastAsia="ru-RU"/>
            </w:rPr>
          </w:pPr>
          <w:hyperlink w:anchor="_Toc507427596" w:history="1">
            <w:r w:rsidRPr="00A57F14">
              <w:rPr>
                <w:rFonts w:ascii="Times New Roman" w:eastAsia="Calibri" w:hAnsi="Times New Roman" w:cs="Times New Roman"/>
                <w:i/>
                <w:noProof/>
                <w:color w:val="0000FF"/>
                <w:sz w:val="20"/>
                <w:szCs w:val="20"/>
                <w:u w:val="single"/>
                <w:lang w:eastAsia="ru-RU"/>
              </w:rPr>
              <w:t>1.Общие требования охраны труда</w:t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tab/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fldChar w:fldCharType="begin"/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instrText xml:space="preserve"> PAGEREF _Toc507427596 \h </w:instrText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fldChar w:fldCharType="separate"/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t>3</w:t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fldChar w:fldCharType="end"/>
            </w:r>
          </w:hyperlink>
        </w:p>
        <w:p w:rsidR="00A57F14" w:rsidRPr="00A57F14" w:rsidRDefault="00A57F14" w:rsidP="00A57F14">
          <w:pPr>
            <w:tabs>
              <w:tab w:val="right" w:leader="dot" w:pos="9911"/>
            </w:tabs>
            <w:spacing w:after="0" w:line="360" w:lineRule="auto"/>
            <w:ind w:left="567"/>
            <w:rPr>
              <w:rFonts w:ascii="Calibri" w:eastAsia="Times New Roman" w:hAnsi="Calibri" w:cs="Times New Roman"/>
              <w:i/>
              <w:noProof/>
              <w:sz w:val="20"/>
              <w:szCs w:val="20"/>
              <w:lang w:eastAsia="ru-RU"/>
            </w:rPr>
          </w:pPr>
          <w:hyperlink w:anchor="_Toc507427597" w:history="1">
            <w:r w:rsidRPr="00A57F14">
              <w:rPr>
                <w:rFonts w:ascii="Times New Roman" w:eastAsia="Calibri" w:hAnsi="Times New Roman" w:cs="Times New Roman"/>
                <w:i/>
                <w:noProof/>
                <w:color w:val="0000FF"/>
                <w:sz w:val="20"/>
                <w:szCs w:val="20"/>
                <w:u w:val="single"/>
                <w:lang w:eastAsia="ru-RU"/>
              </w:rPr>
              <w:t>2.Требования охраны труда перед началом работы</w:t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tab/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fldChar w:fldCharType="begin"/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instrText xml:space="preserve"> PAGEREF _Toc507427597 \h </w:instrText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fldChar w:fldCharType="separate"/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t>5</w:t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fldChar w:fldCharType="end"/>
            </w:r>
          </w:hyperlink>
        </w:p>
        <w:p w:rsidR="00A57F14" w:rsidRPr="00A57F14" w:rsidRDefault="00A57F14" w:rsidP="00A57F14">
          <w:pPr>
            <w:tabs>
              <w:tab w:val="right" w:leader="dot" w:pos="9911"/>
            </w:tabs>
            <w:spacing w:after="0" w:line="360" w:lineRule="auto"/>
            <w:ind w:left="567"/>
            <w:rPr>
              <w:rFonts w:ascii="Calibri" w:eastAsia="Times New Roman" w:hAnsi="Calibri" w:cs="Times New Roman"/>
              <w:i/>
              <w:noProof/>
              <w:sz w:val="20"/>
              <w:szCs w:val="20"/>
              <w:lang w:eastAsia="ru-RU"/>
            </w:rPr>
          </w:pPr>
          <w:hyperlink w:anchor="_Toc507427598" w:history="1">
            <w:r w:rsidRPr="00A57F14">
              <w:rPr>
                <w:rFonts w:ascii="Times New Roman" w:eastAsia="Calibri" w:hAnsi="Times New Roman" w:cs="Times New Roman"/>
                <w:i/>
                <w:noProof/>
                <w:color w:val="0000FF"/>
                <w:sz w:val="20"/>
                <w:szCs w:val="20"/>
                <w:u w:val="single"/>
                <w:lang w:eastAsia="ru-RU"/>
              </w:rPr>
              <w:t>3.Требования охраны труда во время работы</w:t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tab/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fldChar w:fldCharType="begin"/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instrText xml:space="preserve"> PAGEREF _Toc507427598 \h </w:instrText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fldChar w:fldCharType="separate"/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t>6</w:t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fldChar w:fldCharType="end"/>
            </w:r>
          </w:hyperlink>
        </w:p>
        <w:p w:rsidR="00A57F14" w:rsidRPr="00A57F14" w:rsidRDefault="00A57F14" w:rsidP="00A57F14">
          <w:pPr>
            <w:tabs>
              <w:tab w:val="right" w:leader="dot" w:pos="9911"/>
            </w:tabs>
            <w:spacing w:after="0" w:line="360" w:lineRule="auto"/>
            <w:ind w:left="567"/>
            <w:rPr>
              <w:rFonts w:ascii="Calibri" w:eastAsia="Times New Roman" w:hAnsi="Calibri" w:cs="Times New Roman"/>
              <w:i/>
              <w:noProof/>
              <w:sz w:val="20"/>
              <w:szCs w:val="20"/>
              <w:lang w:eastAsia="ru-RU"/>
            </w:rPr>
          </w:pPr>
          <w:hyperlink w:anchor="_Toc507427599" w:history="1">
            <w:r w:rsidRPr="00A57F14">
              <w:rPr>
                <w:rFonts w:ascii="Times New Roman" w:eastAsia="Calibri" w:hAnsi="Times New Roman" w:cs="Times New Roman"/>
                <w:i/>
                <w:noProof/>
                <w:color w:val="0000FF"/>
                <w:sz w:val="20"/>
                <w:szCs w:val="20"/>
                <w:u w:val="single"/>
                <w:lang w:eastAsia="ru-RU"/>
              </w:rPr>
              <w:t>4. Требования охраны труда в аварийных ситуациях</w:t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tab/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fldChar w:fldCharType="begin"/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instrText xml:space="preserve"> PAGEREF _Toc507427599 \h </w:instrText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fldChar w:fldCharType="separate"/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t>7</w:t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fldChar w:fldCharType="end"/>
            </w:r>
          </w:hyperlink>
        </w:p>
        <w:p w:rsidR="00A57F14" w:rsidRPr="00A57F14" w:rsidRDefault="00A57F14" w:rsidP="00A57F14">
          <w:pPr>
            <w:tabs>
              <w:tab w:val="right" w:leader="dot" w:pos="9911"/>
            </w:tabs>
            <w:spacing w:after="0" w:line="360" w:lineRule="auto"/>
            <w:ind w:left="567"/>
            <w:rPr>
              <w:rFonts w:ascii="Calibri" w:eastAsia="Times New Roman" w:hAnsi="Calibri" w:cs="Times New Roman"/>
              <w:i/>
              <w:noProof/>
              <w:sz w:val="20"/>
              <w:szCs w:val="20"/>
              <w:lang w:eastAsia="ru-RU"/>
            </w:rPr>
          </w:pPr>
          <w:hyperlink w:anchor="_Toc507427600" w:history="1">
            <w:r w:rsidRPr="00A57F14">
              <w:rPr>
                <w:rFonts w:ascii="Times New Roman" w:eastAsia="Calibri" w:hAnsi="Times New Roman" w:cs="Times New Roman"/>
                <w:i/>
                <w:noProof/>
                <w:color w:val="0000FF"/>
                <w:sz w:val="20"/>
                <w:szCs w:val="20"/>
                <w:u w:val="single"/>
                <w:lang w:eastAsia="ru-RU"/>
              </w:rPr>
              <w:t>5.Требование охраны труда по окончании работ</w:t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tab/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fldChar w:fldCharType="begin"/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instrText xml:space="preserve"> PAGEREF _Toc507427600 \h </w:instrText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fldChar w:fldCharType="separate"/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t>8</w:t>
            </w:r>
            <w:r w:rsidRPr="00A57F14">
              <w:rPr>
                <w:rFonts w:ascii="Times New Roman" w:eastAsia="Calibri" w:hAnsi="Times New Roman" w:cs="Times New Roman"/>
                <w:i/>
                <w:noProof/>
                <w:webHidden/>
                <w:sz w:val="20"/>
                <w:szCs w:val="20"/>
                <w:lang w:eastAsia="ru-RU"/>
              </w:rPr>
              <w:fldChar w:fldCharType="end"/>
            </w:r>
          </w:hyperlink>
        </w:p>
        <w:p w:rsidR="00A57F14" w:rsidRPr="00A57F14" w:rsidRDefault="00A57F14" w:rsidP="00A57F14">
          <w:pPr>
            <w:tabs>
              <w:tab w:val="right" w:leader="dot" w:pos="9911"/>
            </w:tabs>
            <w:spacing w:after="0" w:line="360" w:lineRule="auto"/>
            <w:rPr>
              <w:rFonts w:ascii="Calibri" w:eastAsia="Times New Roman" w:hAnsi="Calibri" w:cs="Times New Roman"/>
              <w:noProof/>
              <w:sz w:val="20"/>
              <w:szCs w:val="20"/>
              <w:lang w:eastAsia="ru-RU"/>
            </w:rPr>
          </w:pPr>
          <w:hyperlink w:anchor="_Toc507427601" w:history="1">
            <w:r w:rsidRPr="00A57F14">
              <w:rPr>
                <w:rFonts w:ascii="Times New Roman" w:eastAsia="Calibri" w:hAnsi="Times New Roman" w:cs="Times New Roman"/>
                <w:noProof/>
                <w:color w:val="0000FF"/>
                <w:sz w:val="20"/>
                <w:szCs w:val="20"/>
                <w:u w:val="single"/>
                <w:lang w:eastAsia="ru-RU"/>
              </w:rPr>
              <w:t>Инструкция по охране труда для экспертов</w:t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tab/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begin"/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instrText xml:space="preserve"> PAGEREF _Toc507427601 \h </w:instrText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separate"/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t>9</w:t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end"/>
            </w:r>
          </w:hyperlink>
        </w:p>
        <w:p w:rsidR="00A57F14" w:rsidRPr="00A57F14" w:rsidRDefault="00A57F14" w:rsidP="00A57F14">
          <w:pPr>
            <w:tabs>
              <w:tab w:val="right" w:leader="dot" w:pos="9911"/>
            </w:tabs>
            <w:spacing w:after="0" w:line="360" w:lineRule="auto"/>
            <w:ind w:left="567"/>
            <w:rPr>
              <w:rFonts w:ascii="Calibri" w:eastAsia="Times New Roman" w:hAnsi="Calibri" w:cs="Times New Roman"/>
              <w:noProof/>
              <w:sz w:val="20"/>
              <w:szCs w:val="20"/>
              <w:lang w:eastAsia="ru-RU"/>
            </w:rPr>
          </w:pPr>
          <w:hyperlink w:anchor="_Toc507427602" w:history="1">
            <w:r w:rsidRPr="00A57F14">
              <w:rPr>
                <w:rFonts w:ascii="Times New Roman" w:eastAsia="Calibri" w:hAnsi="Times New Roman" w:cs="Times New Roman"/>
                <w:i/>
                <w:noProof/>
                <w:color w:val="0000FF"/>
                <w:sz w:val="20"/>
                <w:szCs w:val="20"/>
                <w:u w:val="single"/>
                <w:lang w:eastAsia="ru-RU"/>
              </w:rPr>
              <w:t>1.Общие требования охраны труда</w:t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tab/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begin"/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instrText xml:space="preserve"> PAGEREF _Toc507427602 \h </w:instrText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separate"/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t>9</w:t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end"/>
            </w:r>
          </w:hyperlink>
        </w:p>
        <w:p w:rsidR="00A57F14" w:rsidRPr="00A57F14" w:rsidRDefault="00A57F14" w:rsidP="00A57F14">
          <w:pPr>
            <w:tabs>
              <w:tab w:val="right" w:leader="dot" w:pos="9911"/>
            </w:tabs>
            <w:spacing w:after="0" w:line="360" w:lineRule="auto"/>
            <w:ind w:left="567"/>
            <w:rPr>
              <w:rFonts w:ascii="Calibri" w:eastAsia="Times New Roman" w:hAnsi="Calibri" w:cs="Times New Roman"/>
              <w:noProof/>
              <w:sz w:val="20"/>
              <w:szCs w:val="20"/>
              <w:lang w:eastAsia="ru-RU"/>
            </w:rPr>
          </w:pPr>
          <w:hyperlink w:anchor="_Toc507427603" w:history="1">
            <w:r w:rsidRPr="00A57F14">
              <w:rPr>
                <w:rFonts w:ascii="Times New Roman" w:eastAsia="Calibri" w:hAnsi="Times New Roman" w:cs="Times New Roman"/>
                <w:i/>
                <w:noProof/>
                <w:color w:val="0000FF"/>
                <w:sz w:val="20"/>
                <w:szCs w:val="20"/>
                <w:u w:val="single"/>
                <w:lang w:eastAsia="ru-RU"/>
              </w:rPr>
              <w:t>2.Требования охраны труда перед началом работы</w:t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tab/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begin"/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instrText xml:space="preserve"> PAGEREF _Toc507427603 \h </w:instrText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separate"/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t>10</w:t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end"/>
            </w:r>
          </w:hyperlink>
        </w:p>
        <w:p w:rsidR="00A57F14" w:rsidRPr="00A57F14" w:rsidRDefault="00A57F14" w:rsidP="00A57F14">
          <w:pPr>
            <w:tabs>
              <w:tab w:val="right" w:leader="dot" w:pos="9911"/>
            </w:tabs>
            <w:spacing w:after="0" w:line="360" w:lineRule="auto"/>
            <w:ind w:left="567"/>
            <w:rPr>
              <w:rFonts w:ascii="Calibri" w:eastAsia="Times New Roman" w:hAnsi="Calibri" w:cs="Times New Roman"/>
              <w:noProof/>
              <w:sz w:val="20"/>
              <w:szCs w:val="20"/>
              <w:lang w:eastAsia="ru-RU"/>
            </w:rPr>
          </w:pPr>
          <w:hyperlink w:anchor="_Toc507427604" w:history="1">
            <w:r w:rsidRPr="00A57F14">
              <w:rPr>
                <w:rFonts w:ascii="Times New Roman" w:eastAsia="Calibri" w:hAnsi="Times New Roman" w:cs="Times New Roman"/>
                <w:i/>
                <w:noProof/>
                <w:color w:val="0000FF"/>
                <w:sz w:val="20"/>
                <w:szCs w:val="20"/>
                <w:u w:val="single"/>
                <w:lang w:eastAsia="ru-RU"/>
              </w:rPr>
              <w:t>3.Требования охраны труда во время работы</w:t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tab/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begin"/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instrText xml:space="preserve"> PAGEREF _Toc507427604 \h </w:instrText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separate"/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t>11</w:t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end"/>
            </w:r>
          </w:hyperlink>
        </w:p>
        <w:p w:rsidR="00A57F14" w:rsidRPr="00A57F14" w:rsidRDefault="00A57F14" w:rsidP="00A57F14">
          <w:pPr>
            <w:tabs>
              <w:tab w:val="right" w:leader="dot" w:pos="9911"/>
            </w:tabs>
            <w:spacing w:after="0" w:line="360" w:lineRule="auto"/>
            <w:ind w:left="567"/>
            <w:rPr>
              <w:rFonts w:ascii="Calibri" w:eastAsia="Times New Roman" w:hAnsi="Calibri" w:cs="Times New Roman"/>
              <w:noProof/>
              <w:sz w:val="20"/>
              <w:szCs w:val="20"/>
              <w:lang w:eastAsia="ru-RU"/>
            </w:rPr>
          </w:pPr>
          <w:hyperlink w:anchor="_Toc507427605" w:history="1">
            <w:r w:rsidRPr="00A57F14">
              <w:rPr>
                <w:rFonts w:ascii="Times New Roman" w:eastAsia="Calibri" w:hAnsi="Times New Roman" w:cs="Times New Roman"/>
                <w:i/>
                <w:noProof/>
                <w:color w:val="0000FF"/>
                <w:sz w:val="20"/>
                <w:szCs w:val="20"/>
                <w:u w:val="single"/>
                <w:lang w:eastAsia="ru-RU"/>
              </w:rPr>
              <w:t>4. Требования охраны труда в аварийных ситуациях</w:t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tab/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begin"/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instrText xml:space="preserve"> PAGEREF _Toc507427605 \h </w:instrText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separate"/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t>12</w:t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end"/>
            </w:r>
          </w:hyperlink>
        </w:p>
        <w:p w:rsidR="00A57F14" w:rsidRPr="00A57F14" w:rsidRDefault="00A57F14" w:rsidP="00A57F14">
          <w:pPr>
            <w:tabs>
              <w:tab w:val="right" w:leader="dot" w:pos="9911"/>
            </w:tabs>
            <w:spacing w:after="0" w:line="360" w:lineRule="auto"/>
            <w:ind w:left="567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507427606" w:history="1">
            <w:r w:rsidRPr="00A57F14">
              <w:rPr>
                <w:rFonts w:ascii="Times New Roman" w:eastAsia="Calibri" w:hAnsi="Times New Roman" w:cs="Times New Roman"/>
                <w:i/>
                <w:noProof/>
                <w:color w:val="0000FF"/>
                <w:sz w:val="20"/>
                <w:szCs w:val="20"/>
                <w:u w:val="single"/>
                <w:lang w:eastAsia="ru-RU"/>
              </w:rPr>
              <w:t>5.Требование охраны труда по окончании работ</w:t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tab/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begin"/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instrText xml:space="preserve"> PAGEREF _Toc507427606 \h </w:instrText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separate"/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t>13</w:t>
            </w:r>
            <w:r w:rsidRPr="00A57F14">
              <w:rPr>
                <w:rFonts w:ascii="Times New Roman" w:eastAsia="Calibri" w:hAnsi="Times New Roman" w:cs="Times New Roman"/>
                <w:noProof/>
                <w:webHidden/>
                <w:sz w:val="20"/>
                <w:szCs w:val="20"/>
                <w:lang w:eastAsia="ru-RU"/>
              </w:rPr>
              <w:fldChar w:fldCharType="end"/>
            </w:r>
          </w:hyperlink>
        </w:p>
        <w:p w:rsidR="00A57F14" w:rsidRPr="00A57F14" w:rsidRDefault="00A57F14" w:rsidP="00A57F14">
          <w:pPr>
            <w:spacing w:after="0" w:line="360" w:lineRule="auto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b/>
              <w:bCs/>
              <w:sz w:val="24"/>
              <w:szCs w:val="24"/>
              <w:lang w:eastAsia="ru-RU"/>
            </w:rPr>
            <w:fldChar w:fldCharType="end"/>
          </w:r>
        </w:p>
        <w:p w:rsidR="00A57F14" w:rsidRPr="00A57F14" w:rsidRDefault="00A57F14" w:rsidP="00A57F14">
          <w:pPr>
            <w:keepNext/>
            <w:keepLines/>
            <w:spacing w:before="120" w:after="120" w:line="240" w:lineRule="auto"/>
            <w:ind w:firstLine="709"/>
            <w:outlineLvl w:val="0"/>
            <w:rPr>
              <w:rFonts w:ascii="Times New Roman" w:eastAsia="Times New Roman" w:hAnsi="Times New Roman" w:cs="Times New Roman"/>
              <w:b/>
              <w:bCs/>
              <w:color w:val="365F91"/>
              <w:sz w:val="24"/>
              <w:szCs w:val="24"/>
              <w:lang w:eastAsia="ru-RU"/>
            </w:rPr>
          </w:pPr>
          <w:bookmarkStart w:id="1" w:name="_Toc507427594"/>
          <w:r w:rsidRPr="00A57F14">
            <w:rPr>
              <w:rFonts w:ascii="Times New Roman" w:eastAsia="Times New Roman" w:hAnsi="Times New Roman" w:cs="Times New Roman"/>
              <w:b/>
              <w:bCs/>
              <w:color w:val="365F91"/>
              <w:sz w:val="24"/>
              <w:szCs w:val="24"/>
              <w:lang w:eastAsia="ru-RU"/>
            </w:rPr>
            <w:t>Программа инструктажа по охране труда и технике безопасности</w:t>
          </w:r>
          <w:bookmarkEnd w:id="1"/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 Общие сведения о месте проведения конкурса, расположение компетенции, время трансфера до места проживания, расположение транспорта для площадки, особенности питания участников и экспертов, месторасположение санитарно-бытовых помещений, питьевой воды, медицинского пункта, аптечки первой помощи, средств первичного пожаротушения.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2. Время начала и окончания проведения конкурсных заданий, нахождение посторонних лиц на площадке.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3. Контроль требований охраны труда участниками и экспертами. Штрафные баллы за нарушений требований охраны труда.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4. Вредные и опасные факторы во время выполнения конкурсных заданий и нахождения на территории проведения конкурса.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5. Общие обязанности участника и экспертов по охране труда, общие правила поведения во время выполнения конкурсных заданий и на территории.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6. Основные требования санитарии и личной гигиены.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7. Средства индивидуальной и коллективной защиты, необходимость их использования.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8. Порядок действий при плохом самочувствии или получении травмы. Правила оказания первой помощи.</w:t>
          </w:r>
        </w:p>
        <w:p w:rsid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lastRenderedPageBreak/>
            <w:t>9. Действия при возникновении чрезвычайной ситуации, ознакомление со схемой эвакуации и пожарными выходами.</w:t>
          </w:r>
          <w:bookmarkStart w:id="2" w:name="_Toc507427595"/>
        </w:p>
        <w:p w:rsid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A57F14" w:rsidRPr="00A57F14" w:rsidRDefault="00A57F14" w:rsidP="00A57F14">
          <w:pPr>
            <w:spacing w:before="120" w:after="120" w:line="240" w:lineRule="auto"/>
            <w:ind w:firstLine="709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Times New Roman" w:hAnsi="Times New Roman" w:cs="Times New Roman"/>
              <w:b/>
              <w:bCs/>
              <w:color w:val="365F91"/>
              <w:sz w:val="24"/>
              <w:szCs w:val="24"/>
              <w:lang w:eastAsia="ru-RU"/>
            </w:rPr>
            <w:t>Инструкция по охране труда для участников</w:t>
          </w:r>
          <w:bookmarkEnd w:id="2"/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A57F14" w:rsidRPr="00A57F14" w:rsidRDefault="00A57F14" w:rsidP="00A57F14">
          <w:pPr>
            <w:keepNext/>
            <w:spacing w:before="120" w:after="120" w:line="240" w:lineRule="auto"/>
            <w:ind w:firstLine="709"/>
            <w:outlineLvl w:val="1"/>
            <w:rPr>
              <w:rFonts w:ascii="Times New Roman" w:eastAsia="Times New Roman" w:hAnsi="Times New Roman" w:cs="Times New Roman"/>
              <w:b/>
              <w:bCs/>
              <w:i/>
              <w:iCs/>
              <w:sz w:val="24"/>
              <w:szCs w:val="24"/>
              <w:lang w:eastAsia="ru-RU"/>
            </w:rPr>
          </w:pPr>
          <w:bookmarkStart w:id="3" w:name="_Toc507427596"/>
          <w:r w:rsidRPr="00A57F14">
            <w:rPr>
              <w:rFonts w:ascii="Times New Roman" w:eastAsia="Times New Roman" w:hAnsi="Times New Roman" w:cs="Times New Roman"/>
              <w:b/>
              <w:bCs/>
              <w:i/>
              <w:iCs/>
              <w:sz w:val="24"/>
              <w:szCs w:val="24"/>
              <w:lang w:eastAsia="ru-RU"/>
            </w:rPr>
            <w:t>1.Общие требования охраны труда</w:t>
          </w:r>
          <w:bookmarkEnd w:id="3"/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color w:val="FF0000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color w:val="FF0000"/>
              <w:sz w:val="24"/>
              <w:szCs w:val="24"/>
              <w:lang w:eastAsia="ru-RU"/>
            </w:rPr>
            <w:t>Для участников до 14 лет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1.1. К участию в конкурсе, под непосредственным руководством Экспертов или совместно с Экспертом, Компетенции «Охрана труда» по стандартам «</w:t>
          </w:r>
          <w:proofErr w:type="spellStart"/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WorldSkills</w:t>
          </w:r>
          <w:proofErr w:type="spellEnd"/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» допускаются участники в возрасте до 14 лет: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прошедшие инструктаж по охране труда по «Программе инструктажа по охране труда и технике безопасности»;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ознакомленные с инструкцией по охране труда;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имеющие необходимые навыки по эксплуатации инструмента, приспособлений совместной работы на оборудовании;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не имеющие противопоказаний к выполнению конкурсных заданий по состоянию здоровья.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color w:val="FF0000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color w:val="FF0000"/>
              <w:sz w:val="24"/>
              <w:szCs w:val="24"/>
              <w:lang w:eastAsia="ru-RU"/>
            </w:rPr>
            <w:t>Для участников от 14 до 18 лет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1.1. К участию в конкурсе, под непосредственным руководством Экспертов Компетенции «Охрана труда» по стандартам «</w:t>
          </w:r>
          <w:proofErr w:type="spellStart"/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WorldSkills</w:t>
          </w:r>
          <w:proofErr w:type="spellEnd"/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» допускаются участники в возрасте от 14 до 18 лет: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прошедшие инструктаж по охране труда по «Программе инструктажа по охране труда и технике безопасности»;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ознакомленные с инструкцией по охране труда;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имеющие необходимые навыки по эксплуатации инструмента, приспособлений совместной работы на оборудовании;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не имеющие противопоказаний к выполнению конкурсных заданий по состоянию здоровья.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color w:val="FF0000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color w:val="FF0000"/>
              <w:sz w:val="24"/>
              <w:szCs w:val="24"/>
              <w:lang w:eastAsia="ru-RU"/>
            </w:rPr>
            <w:t>Для участников старше 18 лет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1.1. К самостоятельному выполнению конкурсных заданий в Компетенции «Охрана труда» по стандартам «</w:t>
          </w:r>
          <w:proofErr w:type="spellStart"/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WorldSkills</w:t>
          </w:r>
          <w:proofErr w:type="spellEnd"/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» допускаются участники не моложе 18 лет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прошедшие инструктаж по охране труда по «Программе инструктажа по охране труда и технике безопасности»;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ознакомленные с инструкцией по охране труда;</w:t>
          </w:r>
        </w:p>
        <w:p w:rsid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имеющие необходимые навыки по эксплуатации инструмента, приспособлений совместной работы на оборудовании;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lastRenderedPageBreak/>
            <w:t>- не имеющие противопоказаний к выполнению конкурсных заданий по состоянию здоровья.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1.2. В процессе выполнения конкурсных заданий и нахождения на территории и в помещениях места проведения конкурса, участник обязан четко соблюдать: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инструкции по охране труда и технике безопасности; 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не заходить за ограждения и в технические помещения;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соблюдать личную гигиену;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принимать пищу в строго отведенных местах.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1.3. Участник для выполнения конкурсного задания использует: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персональный компьютер или ноутбук;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принтер;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канцелярские принадлежности. 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1.4. При выполнении конкурсного задания на участника могут воздействовать следующие вредные и (или) опасные факторы: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Физические: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режущие и колющие предметы;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электрический ток;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повышенный шум;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недостаточность/яркость освещения;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повышенный уровень пульсации светового потока;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повышенное значение напряжения в электрической цепи, замыкание которой может произойти через тело человека;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повышенный или пониженный уровень освещенности;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повышенный уровень прямой и отраженной яркости монитора;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Психологические: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-чрезмерное напряжение внимания;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-усиленная нагрузка на зрение;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-повышенная ответственность.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1.5. Во время выполнения конкурсного задания средства индивидуальной защиты не требуются. Одежда и обувь должны быть удобными, по сезону, не приносить дискомфорт.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1.6. Знаки безопасности, используемые на рабочем месте, для обозначения присутствующих опасностей: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lastRenderedPageBreak/>
            <w:t>-</w:t>
          </w:r>
          <w:r w:rsidRPr="00A57F14">
            <w:rPr>
              <w:rFonts w:ascii="Times New Roman" w:eastAsia="Calibri" w:hAnsi="Times New Roman" w:cs="Times New Roman"/>
              <w:color w:val="000000"/>
              <w:sz w:val="24"/>
              <w:szCs w:val="24"/>
              <w:u w:val="single"/>
              <w:lang w:eastAsia="ru-RU"/>
            </w:rPr>
            <w:t xml:space="preserve"> F 04 Огнетушитель        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                                         </w:t>
          </w:r>
          <w:r>
            <w:rPr>
              <w:rFonts w:ascii="Times New Roman" w:eastAsia="Calibri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>
                <wp:extent cx="448945" cy="437515"/>
                <wp:effectExtent l="0" t="0" r="8255" b="635"/>
                <wp:docPr id="12" name="Рисуно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6" t="-26" r="-26" b="-2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8945" cy="43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</w:t>
          </w:r>
          <w:r w:rsidRPr="00A57F14">
            <w:rPr>
              <w:rFonts w:ascii="Times New Roman" w:eastAsia="Calibri" w:hAnsi="Times New Roman" w:cs="Times New Roman"/>
              <w:color w:val="000000"/>
              <w:sz w:val="24"/>
              <w:szCs w:val="24"/>
              <w:u w:val="single"/>
              <w:lang w:eastAsia="ru-RU"/>
            </w:rPr>
            <w:t> E 22 Указатель выхода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                                        </w:t>
          </w:r>
          <w:r>
            <w:rPr>
              <w:rFonts w:ascii="Times New Roman" w:eastAsia="Calibri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>
                <wp:extent cx="768350" cy="409575"/>
                <wp:effectExtent l="0" t="0" r="0" b="9525"/>
                <wp:docPr id="11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6" t="-50" r="-26" b="-5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835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</w:t>
          </w:r>
          <w:r w:rsidRPr="00A57F14">
            <w:rPr>
              <w:rFonts w:ascii="Times New Roman" w:eastAsia="Calibri" w:hAnsi="Times New Roman" w:cs="Times New Roman"/>
              <w:color w:val="000000"/>
              <w:sz w:val="24"/>
              <w:szCs w:val="24"/>
              <w:u w:val="single"/>
              <w:lang w:eastAsia="ru-RU"/>
            </w:rPr>
            <w:t>E 23 Указатель запасного выхода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                       </w:t>
          </w:r>
          <w:r>
            <w:rPr>
              <w:rFonts w:ascii="Times New Roman" w:eastAsia="Calibri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>
                <wp:extent cx="813435" cy="437515"/>
                <wp:effectExtent l="0" t="0" r="5715" b="635"/>
                <wp:docPr id="10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6" t="-49" r="-2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3435" cy="43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</w:t>
          </w:r>
          <w:r w:rsidRPr="00A57F14">
            <w:rPr>
              <w:rFonts w:ascii="Times New Roman" w:eastAsia="Calibri" w:hAnsi="Times New Roman" w:cs="Times New Roman"/>
              <w:color w:val="000000"/>
              <w:sz w:val="24"/>
              <w:szCs w:val="24"/>
              <w:u w:val="single"/>
              <w:lang w:eastAsia="ru-RU"/>
            </w:rPr>
            <w:t xml:space="preserve">EC 01 Аптечка первой медицинской помощи      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</w:t>
          </w:r>
          <w:r>
            <w:rPr>
              <w:rFonts w:ascii="Times New Roman" w:eastAsia="Calibri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>
                <wp:extent cx="465455" cy="465455"/>
                <wp:effectExtent l="0" t="0" r="0" b="0"/>
                <wp:docPr id="9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6" t="-26" r="-26" b="-2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5455" cy="465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</w:t>
          </w:r>
          <w:r w:rsidRPr="00A57F14">
            <w:rPr>
              <w:rFonts w:ascii="Times New Roman" w:eastAsia="Calibri" w:hAnsi="Times New Roman" w:cs="Times New Roman"/>
              <w:color w:val="000000"/>
              <w:sz w:val="24"/>
              <w:szCs w:val="24"/>
              <w:u w:val="single"/>
              <w:lang w:eastAsia="ru-RU"/>
            </w:rPr>
            <w:t>P 01 Запрещается курить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                                        </w:t>
          </w:r>
          <w:r>
            <w:rPr>
              <w:rFonts w:ascii="Times New Roman" w:eastAsia="Calibri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>
                <wp:extent cx="493395" cy="493395"/>
                <wp:effectExtent l="0" t="0" r="1905" b="1905"/>
                <wp:docPr id="8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6" t="-26" r="-26" b="-2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3395" cy="493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1.7. При несчастном случае пострадавший или очевидец несчастного случая обязан немедленно сообщить о случившемся Экспертам. 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В помещении Экспертов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В случае возникновения несчастного случая или болезни участника, об этом немедленно уведомляются Главный эксперт, Лидер команды и Эксперт. Главный эксперт принимает решение о назначении дополнительного времени для участия. В случае отстранения участника от дальнейшего участия в Чемпионате ввиду болезни или несчастного случая, он получит баллы за любую завершенную работу. 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Вышеуказанные случаи подлежат обязательной регистрации в Форме регистрации несчастных случаев и в Форме регистрации перерывов в работе.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1.8. Участники, допустившие невыполнение или нарушение инструкции по охране труда, привлекаются к ответственности в соответствии с Регламентом </w:t>
          </w:r>
          <w:proofErr w:type="spellStart"/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WorldSkills</w:t>
          </w:r>
          <w:proofErr w:type="spellEnd"/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</w:t>
          </w:r>
          <w:proofErr w:type="spellStart"/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Russia</w:t>
          </w:r>
          <w:proofErr w:type="spellEnd"/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Несоблюдение участником норм и правил ОТ и ТБ ведет к потере баллов. Постоянное нарушение норм безопасности может привести к временному или перманентному отстранению аналогично апелляции.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A57F14" w:rsidRPr="00A57F14" w:rsidRDefault="00A57F14" w:rsidP="00A57F14">
          <w:pPr>
            <w:keepNext/>
            <w:spacing w:before="120" w:after="120" w:line="240" w:lineRule="auto"/>
            <w:ind w:firstLine="709"/>
            <w:outlineLvl w:val="1"/>
            <w:rPr>
              <w:rFonts w:ascii="Times New Roman" w:eastAsia="Times New Roman" w:hAnsi="Times New Roman" w:cs="Times New Roman"/>
              <w:b/>
              <w:bCs/>
              <w:i/>
              <w:iCs/>
              <w:sz w:val="24"/>
              <w:szCs w:val="24"/>
              <w:lang w:eastAsia="ru-RU"/>
            </w:rPr>
          </w:pPr>
          <w:bookmarkStart w:id="4" w:name="_Toc507427597"/>
          <w:r w:rsidRPr="00A57F14">
            <w:rPr>
              <w:rFonts w:ascii="Times New Roman" w:eastAsia="Times New Roman" w:hAnsi="Times New Roman" w:cs="Times New Roman"/>
              <w:b/>
              <w:bCs/>
              <w:i/>
              <w:iCs/>
              <w:sz w:val="24"/>
              <w:szCs w:val="24"/>
              <w:lang w:eastAsia="ru-RU"/>
            </w:rPr>
            <w:t>2.Требования охраны труда перед началом работы</w:t>
          </w:r>
          <w:bookmarkEnd w:id="4"/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Перед началом работы участники должны выполнить следующее: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2.1. В день С-1,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lastRenderedPageBreak/>
            <w:t>Проверить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2.2. Подготовить рабочее место: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разместить канцелярские принадлежности на рабочем столе;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проверить высоту стула и стола. 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2.3. Подготовить оборудование разрешенное к самостоятельной работе:</w:t>
          </w: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3343"/>
            <w:gridCol w:w="6228"/>
          </w:tblGrid>
          <w:tr w:rsidR="00A57F14" w:rsidRPr="00A57F14" w:rsidTr="0056789C">
            <w:trPr>
              <w:tblHeader/>
            </w:trPr>
            <w:tc>
              <w:tcPr>
                <w:tcW w:w="3510" w:type="dxa"/>
                <w:shd w:val="clear" w:color="auto" w:fill="auto"/>
              </w:tcPr>
              <w:p w:rsidR="00A57F14" w:rsidRPr="00A57F14" w:rsidRDefault="00A57F14" w:rsidP="00A57F1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  <w:lang w:eastAsia="ru-RU"/>
                  </w:rPr>
                  <w:t>Наименование оборудования</w:t>
                </w:r>
              </w:p>
            </w:tc>
            <w:tc>
              <w:tcPr>
                <w:tcW w:w="6627" w:type="dxa"/>
                <w:shd w:val="clear" w:color="auto" w:fill="auto"/>
              </w:tcPr>
              <w:p w:rsidR="00A57F14" w:rsidRPr="00A57F14" w:rsidRDefault="00A57F14" w:rsidP="00A57F1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  <w:lang w:eastAsia="ru-RU"/>
                  </w:rPr>
                  <w:t>Правила подготовки к выполнению конкурсного задания</w:t>
                </w:r>
              </w:p>
            </w:tc>
          </w:tr>
          <w:tr w:rsidR="00A57F14" w:rsidRPr="00A57F14" w:rsidTr="0056789C">
            <w:tc>
              <w:tcPr>
                <w:tcW w:w="3510" w:type="dxa"/>
                <w:shd w:val="clear" w:color="auto" w:fill="auto"/>
              </w:tcPr>
              <w:p w:rsidR="00A57F14" w:rsidRPr="00A57F14" w:rsidRDefault="00A57F14" w:rsidP="00A57F14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Компьютер в сборе (монитор, мышь, клавиатура)  - ноутбук</w:t>
                </w:r>
              </w:p>
            </w:tc>
            <w:tc>
              <w:tcPr>
                <w:tcW w:w="6627" w:type="dxa"/>
                <w:shd w:val="clear" w:color="auto" w:fill="auto"/>
              </w:tcPr>
              <w:p w:rsidR="00A57F14" w:rsidRPr="00A57F14" w:rsidRDefault="00A57F14" w:rsidP="00A57F14">
                <w:pPr>
                  <w:shd w:val="clear" w:color="auto" w:fill="FEFEFE"/>
                  <w:spacing w:before="120" w:after="12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проверить исправность оборудования и приспособлений:</w:t>
                </w:r>
              </w:p>
              <w:p w:rsidR="00A57F14" w:rsidRPr="00A57F14" w:rsidRDefault="00A57F14" w:rsidP="00A57F14">
                <w:pPr>
                  <w:shd w:val="clear" w:color="auto" w:fill="FEFEFE"/>
                  <w:spacing w:before="120" w:after="12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- наличие защитных кожухов (в системном блоке);</w:t>
                </w:r>
              </w:p>
              <w:p w:rsidR="00A57F14" w:rsidRPr="00A57F14" w:rsidRDefault="00A57F14" w:rsidP="00A57F14">
                <w:pPr>
                  <w:shd w:val="clear" w:color="auto" w:fill="FEFEFE"/>
                  <w:spacing w:before="120" w:after="12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- исправность работы мыши и клавиатуры;</w:t>
                </w:r>
              </w:p>
              <w:p w:rsidR="00A57F14" w:rsidRPr="00A57F14" w:rsidRDefault="00A57F14" w:rsidP="00A57F14">
                <w:pPr>
                  <w:shd w:val="clear" w:color="auto" w:fill="FEFEFE"/>
                  <w:spacing w:before="120" w:after="12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- исправность цветопередачи монитора;</w:t>
                </w:r>
              </w:p>
              <w:p w:rsidR="00A57F14" w:rsidRPr="00A57F14" w:rsidRDefault="00A57F14" w:rsidP="00A57F14">
                <w:pPr>
                  <w:shd w:val="clear" w:color="auto" w:fill="FEFEFE"/>
                  <w:spacing w:before="120" w:after="12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- отсутствие розеток и/или иных проводов  в зоне досягаемости;</w:t>
                </w:r>
              </w:p>
              <w:p w:rsidR="00A57F14" w:rsidRPr="00A57F14" w:rsidRDefault="00A57F14" w:rsidP="00A57F14">
                <w:pPr>
                  <w:shd w:val="clear" w:color="auto" w:fill="FEFEFE"/>
                  <w:spacing w:before="120" w:after="12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- скорость работы при полной загруженности ПК;</w:t>
                </w:r>
              </w:p>
              <w:p w:rsidR="00A57F14" w:rsidRPr="00A57F14" w:rsidRDefault="00A57F14" w:rsidP="00A57F14">
                <w:pPr>
                  <w:shd w:val="clear" w:color="auto" w:fill="FEFEFE"/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угол наклона экрана монитора, положения клавиатуры в целях исключения неудобных поз и длительных напряжений тела (монитор должен находиться на расстоянии не менее 50 см от глаз (оптимально 60-70 см);</w:t>
                </w:r>
              </w:p>
              <w:p w:rsidR="00A57F14" w:rsidRPr="00A57F14" w:rsidRDefault="00A57F14" w:rsidP="00A57F14">
                <w:pPr>
                  <w:shd w:val="clear" w:color="auto" w:fill="FEFEFE"/>
                  <w:spacing w:before="120" w:after="120" w:line="240" w:lineRule="auto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следить за тем, чтобы вентиляционные отверстия устройств ничем не были закрыты.</w:t>
                </w:r>
              </w:p>
            </w:tc>
          </w:tr>
          <w:tr w:rsidR="00A57F14" w:rsidRPr="00A57F14" w:rsidTr="0056789C">
            <w:tc>
              <w:tcPr>
                <w:tcW w:w="3510" w:type="dxa"/>
                <w:shd w:val="clear" w:color="auto" w:fill="auto"/>
              </w:tcPr>
              <w:p w:rsidR="00A57F14" w:rsidRPr="00A57F14" w:rsidRDefault="00A57F14" w:rsidP="00A57F14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 xml:space="preserve">Принтер </w:t>
                </w:r>
              </w:p>
            </w:tc>
            <w:tc>
              <w:tcPr>
                <w:tcW w:w="6627" w:type="dxa"/>
                <w:shd w:val="clear" w:color="auto" w:fill="auto"/>
              </w:tcPr>
              <w:p w:rsidR="00A57F14" w:rsidRPr="00A57F14" w:rsidRDefault="00A57F14" w:rsidP="00A57F14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проверить синхронность работы ПК и принтера;</w:t>
                </w:r>
              </w:p>
              <w:p w:rsidR="00A57F14" w:rsidRPr="00A57F14" w:rsidRDefault="00A57F14" w:rsidP="00A57F14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совершить пробный запуск тестовой печати;</w:t>
                </w:r>
              </w:p>
              <w:p w:rsidR="00A57F14" w:rsidRPr="00A57F14" w:rsidRDefault="00A57F14" w:rsidP="00A57F14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проверить наличие тонера и бумаги</w:t>
                </w:r>
              </w:p>
              <w:p w:rsidR="00A57F14" w:rsidRPr="00A57F14" w:rsidRDefault="00A57F14" w:rsidP="00A57F14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b/>
                    <w:i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b/>
                    <w:i/>
                    <w:sz w:val="24"/>
                    <w:szCs w:val="24"/>
                    <w:lang w:eastAsia="ru-RU"/>
                  </w:rPr>
                  <w:t>Электробезопасность</w:t>
                </w:r>
              </w:p>
              <w:p w:rsidR="00A57F14" w:rsidRPr="00A57F14" w:rsidRDefault="00A57F14" w:rsidP="00A57F14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Используйте шнур питания, поставляемый с принтером.</w:t>
                </w:r>
              </w:p>
              <w:p w:rsidR="00A57F14" w:rsidRPr="00A57F14" w:rsidRDefault="00A57F14" w:rsidP="00A57F14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Подключайте шнур питания непосредственно к правильно заземленной розетке электропитания. Проверьте надежность подключения на обоих концах шнура. Если вы не знаете, заземлена ли розетка, попросите Эксперта проверить ее.</w:t>
                </w:r>
              </w:p>
              <w:p w:rsidR="00A57F14" w:rsidRPr="00A57F14" w:rsidRDefault="00A57F14" w:rsidP="00A57F14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 xml:space="preserve">Не используйте переходник с заземлением для подключения принтера к розетке питания без контакта </w:t>
                </w: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lastRenderedPageBreak/>
                  <w:t>заземления.</w:t>
                </w:r>
              </w:p>
              <w:p w:rsidR="00A57F14" w:rsidRPr="00A57F14" w:rsidRDefault="00A57F14" w:rsidP="00A57F14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Не используйте удлинитель или сетевой разветвитель.</w:t>
                </w:r>
              </w:p>
              <w:p w:rsidR="00A57F14" w:rsidRPr="00A57F14" w:rsidRDefault="00A57F14" w:rsidP="00A57F14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Убедитесь, что принтер подключен к розетке, обеспечивающей соответствующее напряжение питания и мощность. В случае необходимости обсудите с экспертом режимы питания принтера.</w:t>
                </w:r>
              </w:p>
              <w:p w:rsidR="00A57F14" w:rsidRPr="00A57F14" w:rsidRDefault="00A57F14" w:rsidP="00A57F14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color w:val="FF0000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Не размещайте принтер в таком месте, где на шнур питания могут по неосторожности наступить.</w:t>
                </w:r>
              </w:p>
            </w:tc>
          </w:tr>
        </w:tbl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lastRenderedPageBreak/>
            <w:t>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2.4. 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2.5. Ежедневно, перед началом выполнения конкурсного задания, в процессе подготовки рабочего места: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осмотреть и привести в порядок рабочее место;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убедиться в достаточности освещенности;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проверить (визуально) правильность подключения оборудования;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2.6. Подготовить необходимые для работы материалы, приспособления, и разложить их на свои места, убрать с рабочего стола все лишнее.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2.7. 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A57F14" w:rsidRPr="00A57F14" w:rsidRDefault="00A57F14" w:rsidP="00A57F14">
          <w:pPr>
            <w:keepNext/>
            <w:spacing w:before="120" w:after="120" w:line="240" w:lineRule="auto"/>
            <w:ind w:firstLine="709"/>
            <w:outlineLvl w:val="1"/>
            <w:rPr>
              <w:rFonts w:ascii="Times New Roman" w:eastAsia="Times New Roman" w:hAnsi="Times New Roman" w:cs="Times New Roman"/>
              <w:b/>
              <w:bCs/>
              <w:i/>
              <w:iCs/>
              <w:sz w:val="24"/>
              <w:szCs w:val="24"/>
              <w:lang w:eastAsia="ru-RU"/>
            </w:rPr>
          </w:pPr>
          <w:bookmarkStart w:id="5" w:name="_Toc507427598"/>
          <w:r w:rsidRPr="00A57F14">
            <w:rPr>
              <w:rFonts w:ascii="Times New Roman" w:eastAsia="Times New Roman" w:hAnsi="Times New Roman" w:cs="Times New Roman"/>
              <w:b/>
              <w:bCs/>
              <w:i/>
              <w:iCs/>
              <w:sz w:val="24"/>
              <w:szCs w:val="24"/>
              <w:lang w:eastAsia="ru-RU"/>
            </w:rPr>
            <w:t>3.Требования охраны труда во время работы</w:t>
          </w:r>
          <w:bookmarkEnd w:id="5"/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3.1. При выполнении конкурсных заданий участнику необходимо соблюдать требования безопасности при использовании инструмента и оборудования:</w:t>
          </w: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2076"/>
            <w:gridCol w:w="7495"/>
          </w:tblGrid>
          <w:tr w:rsidR="00A57F14" w:rsidRPr="00A57F14" w:rsidTr="0056789C">
            <w:trPr>
              <w:tblHeader/>
            </w:trPr>
            <w:tc>
              <w:tcPr>
                <w:tcW w:w="2093" w:type="dxa"/>
                <w:shd w:val="clear" w:color="auto" w:fill="auto"/>
                <w:vAlign w:val="center"/>
              </w:tcPr>
              <w:p w:rsidR="00A57F14" w:rsidRPr="00A57F14" w:rsidRDefault="00A57F14" w:rsidP="00A57F1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  <w:lang w:eastAsia="ru-RU"/>
                  </w:rPr>
                  <w:t>Наименование инструмента/ оборудования</w:t>
                </w:r>
              </w:p>
            </w:tc>
            <w:tc>
              <w:tcPr>
                <w:tcW w:w="7796" w:type="dxa"/>
                <w:shd w:val="clear" w:color="auto" w:fill="auto"/>
                <w:vAlign w:val="center"/>
              </w:tcPr>
              <w:p w:rsidR="00A57F14" w:rsidRPr="00A57F14" w:rsidRDefault="00A57F14" w:rsidP="00A57F1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  <w:lang w:eastAsia="ru-RU"/>
                  </w:rPr>
                  <w:t>Требования безопасности</w:t>
                </w:r>
              </w:p>
            </w:tc>
          </w:tr>
          <w:tr w:rsidR="00A57F14" w:rsidRPr="00A57F14" w:rsidTr="0056789C">
            <w:tc>
              <w:tcPr>
                <w:tcW w:w="2093" w:type="dxa"/>
                <w:shd w:val="clear" w:color="auto" w:fill="auto"/>
              </w:tcPr>
              <w:p w:rsidR="00A57F14" w:rsidRPr="00A57F14" w:rsidRDefault="00A57F14" w:rsidP="00A57F14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 xml:space="preserve">Компьютер в сборе (монитор, </w:t>
                </w:r>
                <w:r w:rsidRPr="00A57F14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lastRenderedPageBreak/>
                  <w:t>мышь, клавиатура)  - ноутбук</w:t>
                </w:r>
              </w:p>
            </w:tc>
            <w:tc>
              <w:tcPr>
                <w:tcW w:w="7796" w:type="dxa"/>
                <w:shd w:val="clear" w:color="auto" w:fill="auto"/>
              </w:tcPr>
              <w:p w:rsidR="00A57F14" w:rsidRPr="00A57F14" w:rsidRDefault="00A57F14" w:rsidP="00A57F14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lastRenderedPageBreak/>
                  <w:t>Во время работы:</w:t>
                </w:r>
              </w:p>
              <w:p w:rsidR="00A57F14" w:rsidRPr="00A57F14" w:rsidRDefault="00A57F14" w:rsidP="00A57F14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lastRenderedPageBreak/>
                  <w:t>- необходимо аккуратно обращаться с проводами;</w:t>
                </w:r>
              </w:p>
              <w:p w:rsidR="00A57F14" w:rsidRPr="00A57F14" w:rsidRDefault="00A57F14" w:rsidP="00A57F14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запрещается работать с неисправным компьютером/ноутбуком;</w:t>
                </w:r>
              </w:p>
              <w:p w:rsidR="00A57F14" w:rsidRPr="00A57F14" w:rsidRDefault="00A57F14" w:rsidP="00A57F14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нельзя заниматься очисткой компьютера/ноутбука, когда он находится под напряжением;</w:t>
                </w:r>
              </w:p>
              <w:p w:rsidR="00A57F14" w:rsidRPr="00A57F14" w:rsidRDefault="00A57F14" w:rsidP="00A57F14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недопустимо самостоятельно проводить ремонт ПК и оргтехники при отсутствии специальных навыков;</w:t>
                </w:r>
              </w:p>
              <w:p w:rsidR="00A57F14" w:rsidRPr="00A57F14" w:rsidRDefault="00A57F14" w:rsidP="00A57F14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нельзя располагать рядом с компьютером/ноутбуком жидкости, а также работать с мокрыми руками;</w:t>
                </w:r>
              </w:p>
              <w:p w:rsidR="00A57F14" w:rsidRPr="00A57F14" w:rsidRDefault="00A57F14" w:rsidP="00A57F14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необходимо следить, чтобы изображение на экранах видеомониторов было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          </w:r>
              </w:p>
              <w:p w:rsidR="00A57F14" w:rsidRPr="00A57F14" w:rsidRDefault="00A57F14" w:rsidP="00A57F14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суммарное время непосредственной работы с персональным компьютером и другой оргтехникой в течение конкурсного дня должно быть не более 6 часов.</w:t>
                </w:r>
              </w:p>
              <w:p w:rsidR="00A57F14" w:rsidRPr="00A57F14" w:rsidRDefault="00A57F14" w:rsidP="00A57F14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запрещается прикасаться к задней панели персонального компьютера и другой оргтехники, монитора при включенном питании;</w:t>
                </w:r>
              </w:p>
              <w:p w:rsidR="00A57F14" w:rsidRPr="00A57F14" w:rsidRDefault="00A57F14" w:rsidP="00A57F14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нельзя допускать попадание влаги на поверхность монитора, рабочую поверхность клавиатуры, дисководов, принтеров и других устройств;</w:t>
                </w:r>
              </w:p>
              <w:p w:rsidR="00A57F14" w:rsidRPr="00A57F14" w:rsidRDefault="00A57F14" w:rsidP="00A57F14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нельзя производить самостоятельно вскрытие и ремонт оборудования;</w:t>
                </w:r>
              </w:p>
              <w:p w:rsidR="00A57F14" w:rsidRPr="00A57F14" w:rsidRDefault="00A57F14" w:rsidP="00A57F14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запрещается переключать разъемы интерфейсных кабелей периферийных устройств;</w:t>
                </w:r>
              </w:p>
              <w:p w:rsidR="00A57F14" w:rsidRPr="00A57F14" w:rsidRDefault="00A57F14" w:rsidP="00A57F14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запрещается загромождение верхних панелей устройств бумагами и посторонними предметами;</w:t>
                </w:r>
              </w:p>
            </w:tc>
          </w:tr>
          <w:tr w:rsidR="00A57F14" w:rsidRPr="00A57F14" w:rsidTr="0056789C">
            <w:tc>
              <w:tcPr>
                <w:tcW w:w="2093" w:type="dxa"/>
                <w:shd w:val="clear" w:color="auto" w:fill="auto"/>
              </w:tcPr>
              <w:p w:rsidR="00A57F14" w:rsidRPr="00A57F14" w:rsidRDefault="00A57F14" w:rsidP="00A57F14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lastRenderedPageBreak/>
                  <w:t xml:space="preserve">Принтер </w:t>
                </w:r>
              </w:p>
            </w:tc>
            <w:tc>
              <w:tcPr>
                <w:tcW w:w="7796" w:type="dxa"/>
                <w:shd w:val="clear" w:color="auto" w:fill="auto"/>
              </w:tcPr>
              <w:p w:rsidR="00A57F14" w:rsidRPr="00A57F14" w:rsidRDefault="00A57F14" w:rsidP="00A57F14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b/>
                    <w:i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b/>
                    <w:i/>
                    <w:sz w:val="24"/>
                    <w:szCs w:val="24"/>
                    <w:lang w:eastAsia="ru-RU"/>
                  </w:rPr>
                  <w:t>Электробезопасность</w:t>
                </w:r>
              </w:p>
              <w:p w:rsidR="00A57F14" w:rsidRPr="00A57F14" w:rsidRDefault="00A57F14" w:rsidP="00A57F14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Не кладите предметы на шнур питания.</w:t>
                </w:r>
              </w:p>
              <w:p w:rsidR="00A57F14" w:rsidRPr="00A57F14" w:rsidRDefault="00A57F14" w:rsidP="00A57F14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Не закрывайте вентиляционные отверстия. Эти отверстия предотвращают перегрев принтера.</w:t>
                </w:r>
              </w:p>
              <w:p w:rsidR="00A57F14" w:rsidRPr="00A57F14" w:rsidRDefault="00A57F14" w:rsidP="00A57F14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Не допускайте попадания в принтер скобок и скрепок для бумаги.</w:t>
                </w:r>
              </w:p>
              <w:p w:rsidR="00A57F14" w:rsidRPr="00A57F14" w:rsidRDefault="00A57F14" w:rsidP="00A57F14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Не вставляйте никаких предметов в щели и отверстия принтера. Контакт с высоким напряжением или короткое замыкание могут привести к возгоранию или поражению электрическим током.</w:t>
                </w:r>
              </w:p>
              <w:p w:rsidR="00A57F14" w:rsidRPr="00A57F14" w:rsidRDefault="00A57F14" w:rsidP="00A57F14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b/>
                    <w:i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b/>
                    <w:i/>
                    <w:sz w:val="24"/>
                    <w:szCs w:val="24"/>
                    <w:lang w:eastAsia="ru-RU"/>
                  </w:rPr>
                  <w:t>В случае возникновения необычного шума или запаха:</w:t>
                </w:r>
              </w:p>
              <w:p w:rsidR="00A57F14" w:rsidRPr="00A57F14" w:rsidRDefault="00A57F14" w:rsidP="00A57F14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lastRenderedPageBreak/>
                  <w:t>Немедленно выключите принтер.</w:t>
                </w:r>
              </w:p>
              <w:p w:rsidR="00A57F14" w:rsidRPr="00A57F14" w:rsidRDefault="00A57F14" w:rsidP="00A57F14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Выньте вилку шнура питания из розетки.</w:t>
                </w:r>
              </w:p>
              <w:p w:rsidR="00A57F14" w:rsidRPr="00A57F14" w:rsidRDefault="00A57F14" w:rsidP="00A57F14">
                <w:pPr>
                  <w:spacing w:before="120" w:after="12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A57F14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Для устранения неполадок сообщите эксперту.</w:t>
                </w:r>
              </w:p>
            </w:tc>
          </w:tr>
        </w:tbl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lastRenderedPageBreak/>
            <w:t>3.2. При выполнении конкурсных заданий и уборке рабочих мест: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необходимо быть внимательным, не отвлекаться посторонними разговорами и делами, не отвлекать других участников;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соблюдать настоящую инструкцию;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соблюдать правила эксплуатации ПК и оргтехники, не подвергать их механическим ударам, не допускать падений;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поддерживать порядок и чистоту на рабочем месте;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рабочий инструмент располагать таким образом, чтобы исключалась возможность его скатывания и падения;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3.3. При неисправности РК и оргтехники – прекратить выполнение конкурсного задания и сообщить об этом Эксперту, а в его отсутствие заместителю главного Эксперта.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A57F14" w:rsidRPr="00A57F14" w:rsidRDefault="00A57F14" w:rsidP="00A57F14">
          <w:pPr>
            <w:keepNext/>
            <w:spacing w:before="120" w:after="120" w:line="240" w:lineRule="auto"/>
            <w:ind w:firstLine="709"/>
            <w:outlineLvl w:val="1"/>
            <w:rPr>
              <w:rFonts w:ascii="Times New Roman" w:eastAsia="Times New Roman" w:hAnsi="Times New Roman" w:cs="Times New Roman"/>
              <w:b/>
              <w:bCs/>
              <w:i/>
              <w:iCs/>
              <w:sz w:val="24"/>
              <w:szCs w:val="24"/>
              <w:lang w:eastAsia="ru-RU"/>
            </w:rPr>
          </w:pPr>
          <w:bookmarkStart w:id="6" w:name="_Toc507427599"/>
          <w:r w:rsidRPr="00A57F14">
            <w:rPr>
              <w:rFonts w:ascii="Times New Roman" w:eastAsia="Times New Roman" w:hAnsi="Times New Roman" w:cs="Times New Roman"/>
              <w:b/>
              <w:bCs/>
              <w:i/>
              <w:iCs/>
              <w:sz w:val="24"/>
              <w:szCs w:val="24"/>
              <w:lang w:eastAsia="ru-RU"/>
            </w:rPr>
            <w:t>4. Требования охраны труда в аварийных ситуациях</w:t>
          </w:r>
          <w:bookmarkEnd w:id="6"/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4.2. В случае возникновения у участника плохого самочувствия или получения травмы сообщить об этом эксперту.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4.3. 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4.4.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4.5.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lastRenderedPageBreak/>
    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4.6.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A57F14" w:rsidRPr="00A57F14" w:rsidRDefault="00A57F14" w:rsidP="00A57F14">
          <w:pPr>
            <w:keepNext/>
            <w:spacing w:before="120" w:after="120" w:line="240" w:lineRule="auto"/>
            <w:ind w:firstLine="709"/>
            <w:outlineLvl w:val="1"/>
            <w:rPr>
              <w:rFonts w:ascii="Times New Roman" w:eastAsia="Times New Roman" w:hAnsi="Times New Roman" w:cs="Times New Roman"/>
              <w:b/>
              <w:bCs/>
              <w:i/>
              <w:iCs/>
              <w:sz w:val="24"/>
              <w:szCs w:val="24"/>
              <w:lang w:eastAsia="ru-RU"/>
            </w:rPr>
          </w:pPr>
          <w:bookmarkStart w:id="7" w:name="_Toc507427600"/>
          <w:r w:rsidRPr="00A57F14">
            <w:rPr>
              <w:rFonts w:ascii="Times New Roman" w:eastAsia="Times New Roman" w:hAnsi="Times New Roman" w:cs="Times New Roman"/>
              <w:b/>
              <w:bCs/>
              <w:i/>
              <w:iCs/>
              <w:sz w:val="24"/>
              <w:szCs w:val="24"/>
              <w:lang w:eastAsia="ru-RU"/>
            </w:rPr>
            <w:t>5.Требование охраны труда по окончании работ</w:t>
          </w:r>
          <w:bookmarkEnd w:id="7"/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После окончания работ каждый участник обязан: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5.1. Привести в порядок рабочее место. 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5.2. Отключить ПК и оргтехнику.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5.3. Убрать ноутбуки в специально предназначенное для хранений место.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5.4. 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    </w:r>
        </w:p>
        <w:p w:rsidR="00A57F14" w:rsidRPr="00A57F14" w:rsidRDefault="00A57F14" w:rsidP="00A57F14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A57F14" w:rsidRPr="00A57F14" w:rsidRDefault="00A57F14" w:rsidP="00A57F14">
          <w:pPr>
            <w:keepNext/>
            <w:keepLines/>
            <w:spacing w:before="120" w:after="120" w:line="240" w:lineRule="auto"/>
            <w:ind w:firstLine="709"/>
            <w:outlineLvl w:val="0"/>
            <w:rPr>
              <w:rFonts w:ascii="Times New Roman" w:eastAsia="Times New Roman" w:hAnsi="Times New Roman" w:cs="Times New Roman"/>
              <w:b/>
              <w:bCs/>
              <w:color w:val="365F91"/>
              <w:sz w:val="24"/>
              <w:szCs w:val="24"/>
              <w:lang w:eastAsia="ru-RU"/>
            </w:rPr>
          </w:pPr>
          <w:bookmarkStart w:id="8" w:name="_Toc507427601"/>
          <w:r w:rsidRPr="00A57F14">
            <w:rPr>
              <w:rFonts w:ascii="Times New Roman" w:eastAsia="Times New Roman" w:hAnsi="Times New Roman" w:cs="Times New Roman"/>
              <w:b/>
              <w:bCs/>
              <w:color w:val="365F91"/>
              <w:sz w:val="24"/>
              <w:szCs w:val="24"/>
              <w:lang w:eastAsia="ru-RU"/>
            </w:rPr>
            <w:t>Инструкция по охране труда для экспертов</w:t>
          </w:r>
          <w:bookmarkEnd w:id="8"/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A57F14" w:rsidRPr="00A57F14" w:rsidRDefault="00A57F14" w:rsidP="00A57F14">
          <w:pPr>
            <w:keepNext/>
            <w:keepLines/>
            <w:spacing w:before="120" w:after="120" w:line="240" w:lineRule="auto"/>
            <w:ind w:firstLine="709"/>
            <w:outlineLvl w:val="0"/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  <w:lang w:eastAsia="ru-RU"/>
            </w:rPr>
          </w:pPr>
          <w:bookmarkStart w:id="9" w:name="_Toc507427602"/>
          <w:r w:rsidRPr="00A57F14"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  <w:lang w:eastAsia="ru-RU"/>
            </w:rPr>
            <w:t>1.Общие требования охраны труда</w:t>
          </w:r>
          <w:bookmarkEnd w:id="9"/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1.1. К работе в качестве эксперта Компетенции «Охрана труда» допускаются Эксперты, прошедшие специальное обучение и не имеющие противопоказаний по состоянию здоровья.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1.2. Эксперт с особыми полномочиями, на которого возложена обязанность за проведение инструктажа по охране труда, должен иметь действующие удостоверение «О проверке знаний требований охраны труда».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lastRenderedPageBreak/>
            <w:t>1.3. В процессе контроля выполнения конкурсных заданий и нахождения на территории и в помещениях места проведения конкурса Эксперт обязан четко соблюдать: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инструкции по охране труда и технике безопасности; 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правила пожарной безопасности, знать места расположения первичных средств пожаротушения и планов эвакуации.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расписание и график проведения конкурсного задания, установленные режимы труда и отдыха.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1.4. При работе на персональном компьютере и копировально-множительной технике на Эксперта могут воздействовать следующие вредные и (или) опасные производственные факторы: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— электрический ток;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— статическое электричество, образующееся в результате трения движущейся бумаги с рабочими механизмами, а также при некачественном заземлении аппаратов;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— шум, обусловленный конструкцией оргтехники;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— химические вещества, выделяющиеся при работе оргтехники;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— зрительное перенапряжение при работе с ПК.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1.5. Во время наблюдения за выполнением конкурсного задания средства индивидуальной защиты не требуются. Одежда и обувь должны быть удобными, по сезону, не приносить дискомфорт -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1.6. Знаки безопасности, используемые на рабочих местах участников, для обозначения присутствующих опасностей: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</w:t>
          </w:r>
          <w:r w:rsidRPr="00A57F14">
            <w:rPr>
              <w:rFonts w:ascii="Times New Roman" w:eastAsia="Calibri" w:hAnsi="Times New Roman" w:cs="Times New Roman"/>
              <w:color w:val="000000"/>
              <w:sz w:val="24"/>
              <w:szCs w:val="24"/>
              <w:u w:val="single"/>
              <w:lang w:eastAsia="ru-RU"/>
            </w:rPr>
            <w:t xml:space="preserve"> F 04 Огнетушитель        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                                         </w:t>
          </w:r>
          <w:r>
            <w:rPr>
              <w:rFonts w:ascii="Times New Roman" w:eastAsia="Calibri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>
                <wp:extent cx="448945" cy="437515"/>
                <wp:effectExtent l="0" t="0" r="8255" b="635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6" t="-26" r="-26" b="-2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8945" cy="43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</w:t>
          </w:r>
          <w:r w:rsidRPr="00A57F14">
            <w:rPr>
              <w:rFonts w:ascii="Times New Roman" w:eastAsia="Calibri" w:hAnsi="Times New Roman" w:cs="Times New Roman"/>
              <w:color w:val="000000"/>
              <w:sz w:val="24"/>
              <w:szCs w:val="24"/>
              <w:u w:val="single"/>
              <w:lang w:eastAsia="ru-RU"/>
            </w:rPr>
            <w:t> E 22 Указатель выхода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                                        </w:t>
          </w:r>
          <w:r>
            <w:rPr>
              <w:rFonts w:ascii="Times New Roman" w:eastAsia="Calibri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>
                <wp:extent cx="768350" cy="409575"/>
                <wp:effectExtent l="0" t="0" r="0" b="9525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6" t="-50" r="-26" b="-5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835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</w:t>
          </w:r>
          <w:r w:rsidRPr="00A57F14">
            <w:rPr>
              <w:rFonts w:ascii="Times New Roman" w:eastAsia="Calibri" w:hAnsi="Times New Roman" w:cs="Times New Roman"/>
              <w:color w:val="000000"/>
              <w:sz w:val="24"/>
              <w:szCs w:val="24"/>
              <w:u w:val="single"/>
              <w:lang w:eastAsia="ru-RU"/>
            </w:rPr>
            <w:t>E 23 Указатель запасного выхода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                       </w:t>
          </w:r>
          <w:r>
            <w:rPr>
              <w:rFonts w:ascii="Times New Roman" w:eastAsia="Calibri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>
                <wp:extent cx="813435" cy="437515"/>
                <wp:effectExtent l="0" t="0" r="5715" b="635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6" t="-49" r="-2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3435" cy="43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</w:t>
          </w:r>
          <w:r w:rsidRPr="00A57F14">
            <w:rPr>
              <w:rFonts w:ascii="Times New Roman" w:eastAsia="Calibri" w:hAnsi="Times New Roman" w:cs="Times New Roman"/>
              <w:color w:val="000000"/>
              <w:sz w:val="24"/>
              <w:szCs w:val="24"/>
              <w:u w:val="single"/>
              <w:lang w:eastAsia="ru-RU"/>
            </w:rPr>
            <w:t xml:space="preserve">EC 01 Аптечка первой медицинской помощи      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</w:t>
          </w:r>
          <w:r>
            <w:rPr>
              <w:rFonts w:ascii="Times New Roman" w:eastAsia="Calibri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>
                <wp:extent cx="465455" cy="465455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6" t="-26" r="-26" b="-2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5455" cy="465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- </w:t>
          </w:r>
          <w:r w:rsidRPr="00A57F14">
            <w:rPr>
              <w:rFonts w:ascii="Times New Roman" w:eastAsia="Calibri" w:hAnsi="Times New Roman" w:cs="Times New Roman"/>
              <w:color w:val="000000"/>
              <w:sz w:val="24"/>
              <w:szCs w:val="24"/>
              <w:u w:val="single"/>
              <w:lang w:eastAsia="ru-RU"/>
            </w:rPr>
            <w:t>P 01 Запрещается курить</w:t>
          </w: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                                        </w:t>
          </w:r>
          <w:r>
            <w:rPr>
              <w:rFonts w:ascii="Times New Roman" w:eastAsia="Calibri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>
                <wp:extent cx="493395" cy="493395"/>
                <wp:effectExtent l="0" t="0" r="1905" b="190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6" t="-26" r="-26" b="-2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3395" cy="493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1.7. При несчастном случае пострадавший или очевидец несчастного случая обязан немедленно сообщить о случившемся Главному Эксперту. 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lastRenderedPageBreak/>
            <w:t>В помещении Экспертов Компетенции «Охрана труда»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В случае возникновения несчастного случая или болезни Эксперта, об этом немедленно уведомляется Главный эксперт. 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1.8. Эксперты, допустившие невыполнение или нарушение инструкции по охране труда, привлекаются к ответственности в соответствии с Регламентом </w:t>
          </w:r>
          <w:proofErr w:type="spellStart"/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WorldSkills</w:t>
          </w:r>
          <w:proofErr w:type="spellEnd"/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 </w:t>
          </w:r>
          <w:proofErr w:type="spellStart"/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Russia</w:t>
          </w:r>
          <w:proofErr w:type="spellEnd"/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, а при необходимости согласно действующему законодательству.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A57F14" w:rsidRPr="00A57F14" w:rsidRDefault="00A57F14" w:rsidP="00A57F14">
          <w:pPr>
            <w:keepNext/>
            <w:keepLines/>
            <w:spacing w:before="120" w:after="120" w:line="240" w:lineRule="auto"/>
            <w:ind w:firstLine="709"/>
            <w:outlineLvl w:val="0"/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  <w:lang w:eastAsia="ru-RU"/>
            </w:rPr>
          </w:pPr>
          <w:bookmarkStart w:id="10" w:name="_Toc507427603"/>
          <w:r w:rsidRPr="00A57F14"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  <w:lang w:eastAsia="ru-RU"/>
            </w:rPr>
            <w:t>2.Требования охраны труда перед началом работы</w:t>
          </w:r>
          <w:bookmarkEnd w:id="10"/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Перед началом работы Эксперты должны выполнить следующее: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2.1. В день С-1, Эксперт с особыми полномочиями, ответственный за охрану труда, обязан провести подробный инструктаж по «Программе инструктажа по охране труда и технике безопасности», ознакомить экспертов и участников с инструкцией по технике безопасности, с планами эвакуации при возникновении пожара, с местами расположения санитарно-бытовых помещений, медицинскими кабинетами, питьевой воды, проконтролировать подготовку рабочих мест участников в соответствии с Техническим описанием компетенции.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2.2. Ежедневно, перед началом выполнения конкурсного задания участниками конкурса, Эксперт с особыми полномочиями проводит инструктаж по охране труда, Эксперты контролируют процесс подготовки рабочего места участниками, и принимают участие в подготовке рабочих мест участников в возрасте моложе 18 лет.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2.3. Ежедневно, перед началом работ на конкурсной площадке и в помещении экспертов необходимо:</w:t>
          </w:r>
        </w:p>
        <w:p w:rsidR="00A57F14" w:rsidRPr="00A57F14" w:rsidRDefault="00A57F14" w:rsidP="00A57F14">
          <w:pPr>
            <w:tabs>
              <w:tab w:val="left" w:pos="709"/>
            </w:tabs>
            <w:spacing w:before="120" w:after="120" w:line="240" w:lineRule="auto"/>
            <w:ind w:firstLine="709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осмотреть рабочие места экспертов и участников;</w:t>
          </w:r>
        </w:p>
        <w:p w:rsidR="00A57F14" w:rsidRPr="00A57F14" w:rsidRDefault="00A57F14" w:rsidP="00A57F14">
          <w:pPr>
            <w:tabs>
              <w:tab w:val="left" w:pos="709"/>
            </w:tabs>
            <w:spacing w:before="120" w:after="120" w:line="240" w:lineRule="auto"/>
            <w:ind w:firstLine="709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-привести в порядок рабочее место эксперта;</w:t>
          </w:r>
        </w:p>
        <w:p w:rsidR="00A57F14" w:rsidRPr="00A57F14" w:rsidRDefault="00A57F14" w:rsidP="00A57F14">
          <w:pPr>
            <w:tabs>
              <w:tab w:val="left" w:pos="709"/>
            </w:tabs>
            <w:spacing w:before="120" w:after="120" w:line="240" w:lineRule="auto"/>
            <w:ind w:firstLine="709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-проверить правильность подключения оборудования в электросеть;</w:t>
          </w:r>
        </w:p>
        <w:p w:rsidR="00A57F14" w:rsidRPr="00A57F14" w:rsidRDefault="00A57F14" w:rsidP="00A57F14">
          <w:pPr>
            <w:tabs>
              <w:tab w:val="left" w:pos="709"/>
            </w:tabs>
            <w:spacing w:before="120" w:after="120" w:line="240" w:lineRule="auto"/>
            <w:ind w:firstLine="709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одеть необходимые средства индивидуальной защиты.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2.5. Подготовить необходимые для работы материалы, приспособления, и разложить их на свои места, убрать с рабочего стола все лишнее.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2.6. Эксперту запрещается приступать к работе при обнаружении неисправности оборудования. О замеченных недостатках и неисправностях немедленно сообщить Техническому Эксперту и до устранения неполадок к работе не приступать.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A57F14" w:rsidRPr="00A57F14" w:rsidRDefault="00A57F14" w:rsidP="00A57F14">
          <w:pPr>
            <w:keepNext/>
            <w:keepLines/>
            <w:spacing w:before="120" w:after="120" w:line="240" w:lineRule="auto"/>
            <w:ind w:firstLine="709"/>
            <w:outlineLvl w:val="0"/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  <w:lang w:eastAsia="ru-RU"/>
            </w:rPr>
          </w:pPr>
          <w:bookmarkStart w:id="11" w:name="_Toc507427604"/>
          <w:r w:rsidRPr="00A57F14"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  <w:lang w:eastAsia="ru-RU"/>
            </w:rPr>
            <w:t>3.Требования охраны труда во время работы</w:t>
          </w:r>
          <w:bookmarkEnd w:id="11"/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3.1. При выполнении работ по оценке конкурсных заданий на персональном компьютере и другой оргтехнике, значения визуальных параметров должны находиться в пределах оптимального диапазона.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lastRenderedPageBreak/>
            <w:t>3.2. Изображение на экранах видеомониторов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3.3. Суммарное время непосредственной работы с персональным компьютером и другой оргтехникой в течение конкурсного дня должно быть не более 6 часов.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Продолжительность непрерывной работы с персональным компьютером и другой оргтехникой без регламентированного перерыва не должна превышать 2-х часов. Через каждый час работы следует делать регламентированный перерыв продолжительностью 15 мин.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3.4. Во избежание поражения током запрещается: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прикасаться к задней панели персонального компьютера и другой оргтехники, монитора при включенном питании;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допускать попадания влаги на поверхность монитора, рабочую поверхность клавиатуры, дисководов, принтеров и других устройств;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производить самостоятельно вскрытие и ремонт оборудования;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переключать разъемы интерфейсных кабелей периферийных устройств при включенном питании;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загромождать верхние панели устройств бумагами и посторонними предметами;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допускать попадание влаги на поверхность системного блока (процессора), монитора, рабочую поверхность клавиатуры, дисководов, принтеров и др. устройств;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3.5. При выполнении модулей конкурсного задания участниками, Эксперту необходимо быть внимательным, не отвлекаться посторонними разговорами и делами без необходимости, не отвлекать других Экспертов и участников.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3.6. Эксперту во время работы с оргтехникой: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обращать внимание на символы, высвечивающиеся на панели оборудования, не игнорировать их;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не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не производить включение/выключение аппаратов мокрыми руками;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не ставить на устройство емкости с водой, не класть металлические предметы;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не эксплуатировать аппарат, если он перегрелся, стал дымиться, появился посторонний запах или звук;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не эксплуатировать аппарат, если его уронили или корпус был поврежден;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вынимать застрявшие листы можно только после отключения устройства из сети;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-запрещается перемещать аппараты включенными в сеть;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все работы по замене картриджей, бумаги можно производить только после отключения аппарата от сети;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lastRenderedPageBreak/>
            <w:t xml:space="preserve">- запрещается опираться на стекло </w:t>
          </w:r>
          <w:proofErr w:type="spellStart"/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оригиналодержателя</w:t>
          </w:r>
          <w:proofErr w:type="spellEnd"/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, класть на него какие-либо вещи помимо оригинала;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запрещается работать на аппарате с треснувшим стеклом;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обязательно мыть руки теплой водой с мылом после каждой чистки картриджей, узлов и т.д.;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просыпанный тонер, носитель немедленно собрать пылесосом или влажной ветошью.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3.7. Включение и выключение персонального компьютера и оргтехники должно проводиться в соответствии с требованиями инструкции по эксплуатации.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3.8. Запрещается: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устанавливать неизвестные системы паролирования и самостоятельно проводить переформатирование диска;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иметь при себе любые средства связи;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пользоваться любой документацией кроме предусмотренной конкурсным заданием.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3.9. При неисправности оборудования – прекратить работу и сообщить об этом Техническому эксперту, а в его отсутствие заместителю главного Эксперта.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3.10. При наблюдении за выполнением конкурсного задания участниками Эксперту: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- передвигаться по конкурсной площадке не спеша, не делая резких движений, смотря под ноги.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A57F14" w:rsidRPr="00A57F14" w:rsidRDefault="00A57F14" w:rsidP="00A57F14">
          <w:pPr>
            <w:keepNext/>
            <w:keepLines/>
            <w:spacing w:before="120" w:after="120" w:line="240" w:lineRule="auto"/>
            <w:ind w:firstLine="709"/>
            <w:outlineLvl w:val="0"/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  <w:lang w:eastAsia="ru-RU"/>
            </w:rPr>
          </w:pPr>
          <w:bookmarkStart w:id="12" w:name="_Toc507427605"/>
          <w:r w:rsidRPr="00A57F14"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  <w:lang w:eastAsia="ru-RU"/>
            </w:rPr>
            <w:t>4. Требования охраны труда в аварийных ситуациях</w:t>
          </w:r>
          <w:bookmarkEnd w:id="12"/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 и принять меры к устранению неисправностей, а так же сообщить о случившемся Техническому Эксперту. Работу продолжать только после устранения возникшей неисправности.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4.2. В случае возникновения зрительного дискомфорта и других неблагоприятных субъективных ощущений, следует ограничить время работы с персональным компьютером и другой оргтехникой, провести коррекцию длительности перерывов для отдыха или провести смену деятельности на другую, не связанную с использованием персонального компьютера и другой оргтехники.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4.3. При поражении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 врачу.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lastRenderedPageBreak/>
            <w:t xml:space="preserve">4.4. При несчастном случае или внезапном заболевании необходимо в первую очередь отключить питание электрооборудования, сообщить о случившемся Главному Эксперту. 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4.5. При возникновении пожара необходимо немедленно оповестить технического эксперта. При последующем развитии событий следует руководствоваться указаниями Главного эксперта или должностного лица, заменяющего его. Приложить усилия для исключения состояния страха и паники.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4.6. 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При происшествии взрыва необходимо спокойно уточнить обстановку и действовать по указанию должностных лиц, при необходимости эвакуации, эвакуировать участников и других экспертов и конкурсной площадки, взять те с собой документы и предметы первой необходимости, при передвижении соблюдать осторожность, не трогать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</w:p>
        <w:p w:rsidR="00A57F14" w:rsidRPr="00A57F14" w:rsidRDefault="00A57F14" w:rsidP="00A57F14">
          <w:pPr>
            <w:keepNext/>
            <w:keepLines/>
            <w:spacing w:before="120" w:after="120" w:line="240" w:lineRule="auto"/>
            <w:ind w:firstLine="709"/>
            <w:outlineLvl w:val="0"/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  <w:lang w:eastAsia="ru-RU"/>
            </w:rPr>
          </w:pPr>
          <w:bookmarkStart w:id="13" w:name="_Toc507427606"/>
          <w:r w:rsidRPr="00A57F14"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  <w:lang w:eastAsia="ru-RU"/>
            </w:rPr>
            <w:t>5.Требование охраны труда по окончании работ</w:t>
          </w:r>
          <w:bookmarkEnd w:id="13"/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После окончания конкурсного дня Эксперт обязан: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5.1. Отключить электрические приборы, оборудование, инструмент и устройства от источника питания.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 xml:space="preserve">5.2. Привести в порядок рабочее место Эксперта и проверить рабочие места участников. </w:t>
          </w:r>
        </w:p>
        <w:p w:rsidR="00A57F14" w:rsidRPr="00A57F14" w:rsidRDefault="00A57F14" w:rsidP="00A57F14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A57F14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5.3. Сообщить Техническому эксперту о выявленных во время выполнения конкурсных заданий неполадках и неисправностях оборудования, и других факторах, влияющих на безопасность труда.</w:t>
          </w:r>
        </w:p>
        <w:p w:rsidR="004D6E23" w:rsidRPr="009955F8" w:rsidRDefault="004D6E23" w:rsidP="00E961F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E961FB" w:rsidRPr="004D6E23" w:rsidRDefault="00E961FB" w:rsidP="00E961FB">
          <w:pPr>
            <w:rPr>
              <w:rFonts w:ascii="Times New Roman" w:eastAsia="Arial Unicode MS" w:hAnsi="Times New Roman" w:cs="Times New Roman"/>
              <w:color w:val="FF0000"/>
              <w:sz w:val="40"/>
              <w:szCs w:val="40"/>
            </w:rPr>
          </w:pPr>
        </w:p>
        <w:p w:rsidR="00E961FB" w:rsidRPr="004D6E23" w:rsidRDefault="00A57F14" w:rsidP="00E961FB">
          <w:pPr>
            <w:rPr>
              <w:rFonts w:ascii="Times New Roman" w:eastAsia="Arial Unicode MS" w:hAnsi="Times New Roman" w:cs="Times New Roman"/>
              <w:color w:val="FF0000"/>
              <w:sz w:val="72"/>
              <w:szCs w:val="72"/>
            </w:rPr>
          </w:pPr>
        </w:p>
      </w:sdtContent>
    </w:sdt>
    <w:p w:rsidR="00E961FB" w:rsidRPr="009955F8" w:rsidRDefault="00E961FB" w:rsidP="00E961FB">
      <w:pPr>
        <w:tabs>
          <w:tab w:val="left" w:pos="4665"/>
        </w:tabs>
        <w:rPr>
          <w:rFonts w:ascii="Times New Roman" w:eastAsia="Arial Unicode MS" w:hAnsi="Times New Roman" w:cs="Times New Roman"/>
        </w:rPr>
      </w:pPr>
    </w:p>
    <w:p w:rsidR="00E961FB" w:rsidRPr="009955F8" w:rsidRDefault="00E961FB" w:rsidP="00E961FB">
      <w:pPr>
        <w:ind w:left="-1701"/>
        <w:rPr>
          <w:rFonts w:ascii="Times New Roman" w:eastAsia="Arial Unicode MS" w:hAnsi="Times New Roman" w:cs="Times New Roman"/>
        </w:rPr>
      </w:pPr>
    </w:p>
    <w:p w:rsidR="00E961FB" w:rsidRDefault="00E961FB" w:rsidP="00E961FB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9D5F75" w:rsidRPr="00E961FB" w:rsidRDefault="009D5F75">
      <w:pPr>
        <w:rPr>
          <w:rFonts w:ascii="Times New Roman" w:eastAsia="Segoe UI" w:hAnsi="Times New Roman" w:cs="Times New Roman"/>
          <w:sz w:val="19"/>
          <w:szCs w:val="19"/>
          <w:lang w:bidi="en-US"/>
        </w:rPr>
      </w:pPr>
    </w:p>
    <w:sectPr w:rsidR="009D5F75" w:rsidRPr="00E961FB">
      <w:headerReference w:type="default" r:id="rId14"/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7E1" w:rsidRDefault="002C57E1" w:rsidP="004D6E23">
      <w:pPr>
        <w:spacing w:after="0" w:line="240" w:lineRule="auto"/>
      </w:pPr>
      <w:r>
        <w:separator/>
      </w:r>
    </w:p>
  </w:endnote>
  <w:endnote w:type="continuationSeparator" w:id="0">
    <w:p w:rsidR="002C57E1" w:rsidRDefault="002C57E1" w:rsidP="004D6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9256"/>
      <w:gridCol w:w="329"/>
    </w:tblGrid>
    <w:tr w:rsidR="004D6E23" w:rsidRPr="00832EBB" w:rsidTr="004D6E23">
      <w:trPr>
        <w:trHeight w:hRule="exact" w:val="115"/>
        <w:jc w:val="center"/>
      </w:trPr>
      <w:tc>
        <w:tcPr>
          <w:tcW w:w="9072" w:type="dxa"/>
          <w:shd w:val="clear" w:color="auto" w:fill="C00000"/>
          <w:tcMar>
            <w:top w:w="0" w:type="dxa"/>
            <w:bottom w:w="0" w:type="dxa"/>
          </w:tcMar>
        </w:tcPr>
        <w:p w:rsidR="004D6E23" w:rsidRPr="00832EBB" w:rsidRDefault="004D6E23" w:rsidP="004D6E23">
          <w:pPr>
            <w:pStyle w:val="a6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283" w:type="dxa"/>
          <w:shd w:val="clear" w:color="auto" w:fill="C00000"/>
          <w:tcMar>
            <w:top w:w="0" w:type="dxa"/>
            <w:bottom w:w="0" w:type="dxa"/>
          </w:tcMar>
        </w:tcPr>
        <w:p w:rsidR="004D6E23" w:rsidRPr="00832EBB" w:rsidRDefault="004D6E23" w:rsidP="004D6E23">
          <w:pPr>
            <w:pStyle w:val="a6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4D6E23" w:rsidRPr="00832EBB" w:rsidTr="004D6E23">
      <w:trPr>
        <w:jc w:val="center"/>
      </w:trPr>
      <w:sdt>
        <w:sdtPr>
          <w:rPr>
            <w:rFonts w:ascii="Times New Roman" w:hAnsi="Times New Roman" w:cs="Times New Roman"/>
            <w:sz w:val="18"/>
            <w:szCs w:val="18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9072" w:type="dxa"/>
              <w:shd w:val="clear" w:color="auto" w:fill="auto"/>
              <w:vAlign w:val="center"/>
            </w:tcPr>
            <w:p w:rsidR="004D6E23" w:rsidRPr="009955F8" w:rsidRDefault="004D6E23" w:rsidP="004D6E23">
              <w:pPr>
                <w:pStyle w:val="a8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proofErr w:type="spellStart"/>
              <w:r w:rsidRPr="00715C31">
                <w:rPr>
                  <w:rFonts w:ascii="Times New Roman" w:hAnsi="Times New Roman" w:cs="Times New Roman"/>
                  <w:sz w:val="18"/>
                  <w:szCs w:val="18"/>
                </w:rPr>
                <w:t>Copyright</w:t>
              </w:r>
              <w:proofErr w:type="spellEnd"/>
              <w:r w:rsidRPr="00715C31">
                <w:rPr>
                  <w:rFonts w:ascii="Times New Roman" w:hAnsi="Times New Roman" w:cs="Times New Roman"/>
                  <w:sz w:val="18"/>
                  <w:szCs w:val="18"/>
                </w:rPr>
                <w:t xml:space="preserve"> © Союз «</w:t>
              </w:r>
              <w:proofErr w:type="spellStart"/>
              <w:r w:rsidRPr="00715C31">
                <w:rPr>
                  <w:rFonts w:ascii="Times New Roman" w:hAnsi="Times New Roman" w:cs="Times New Roman"/>
                  <w:sz w:val="18"/>
                  <w:szCs w:val="18"/>
                </w:rPr>
                <w:t>Ворлдскиллс</w:t>
              </w:r>
              <w:proofErr w:type="spellEnd"/>
              <w:r w:rsidRPr="00715C31">
                <w:rPr>
                  <w:rFonts w:ascii="Times New Roman" w:hAnsi="Times New Roman" w:cs="Times New Roman"/>
                  <w:sz w:val="18"/>
                  <w:szCs w:val="18"/>
                </w:rPr>
                <w:t xml:space="preserve"> Россия»              (название компетенции)</w:t>
              </w:r>
            </w:p>
          </w:tc>
        </w:sdtContent>
      </w:sdt>
      <w:tc>
        <w:tcPr>
          <w:tcW w:w="283" w:type="dxa"/>
          <w:shd w:val="clear" w:color="auto" w:fill="auto"/>
          <w:vAlign w:val="center"/>
        </w:tcPr>
        <w:p w:rsidR="004D6E23" w:rsidRPr="00832EBB" w:rsidRDefault="004D6E23" w:rsidP="004D6E23">
          <w:pPr>
            <w:pStyle w:val="a8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A57F14">
            <w:rPr>
              <w:caps/>
              <w:noProof/>
              <w:sz w:val="18"/>
              <w:szCs w:val="18"/>
            </w:rPr>
            <w:t>1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:rsidR="004D6E23" w:rsidRDefault="004D6E23" w:rsidP="004D6E23">
    <w:pPr>
      <w:pStyle w:val="a8"/>
    </w:pPr>
  </w:p>
  <w:p w:rsidR="004D6E23" w:rsidRDefault="004D6E2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7E1" w:rsidRDefault="002C57E1" w:rsidP="004D6E23">
      <w:pPr>
        <w:spacing w:after="0" w:line="240" w:lineRule="auto"/>
      </w:pPr>
      <w:r>
        <w:separator/>
      </w:r>
    </w:p>
  </w:footnote>
  <w:footnote w:type="continuationSeparator" w:id="0">
    <w:p w:rsidR="002C57E1" w:rsidRDefault="002C57E1" w:rsidP="004D6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E23" w:rsidRDefault="004D6E23">
    <w:pPr>
      <w:pStyle w:val="a6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2AD4D119" wp14:editId="416668D9">
          <wp:simplePos x="0" y="0"/>
          <wp:positionH relativeFrom="column">
            <wp:posOffset>5201149</wp:posOffset>
          </wp:positionH>
          <wp:positionV relativeFrom="paragraph">
            <wp:posOffset>-140335</wp:posOffset>
          </wp:positionV>
          <wp:extent cx="952500" cy="687070"/>
          <wp:effectExtent l="0" t="0" r="0" b="0"/>
          <wp:wrapNone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4D6E23" w:rsidRDefault="004D6E23">
    <w:pPr>
      <w:pStyle w:val="a6"/>
    </w:pPr>
  </w:p>
  <w:p w:rsidR="004D6E23" w:rsidRDefault="004D6E23">
    <w:pPr>
      <w:pStyle w:val="a6"/>
    </w:pPr>
  </w:p>
  <w:p w:rsidR="004D6E23" w:rsidRDefault="004D6E2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1FB"/>
    <w:rsid w:val="00250F13"/>
    <w:rsid w:val="002C57E1"/>
    <w:rsid w:val="003E7D31"/>
    <w:rsid w:val="00435F60"/>
    <w:rsid w:val="004D6E23"/>
    <w:rsid w:val="00823846"/>
    <w:rsid w:val="009D5F75"/>
    <w:rsid w:val="00A57F14"/>
    <w:rsid w:val="00E9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сновной текст (14)_"/>
    <w:basedOn w:val="a0"/>
    <w:link w:val="143"/>
    <w:rsid w:val="00E961FB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"/>
    <w:link w:val="14"/>
    <w:rsid w:val="00E961FB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table" w:styleId="a3">
    <w:name w:val="Table Grid"/>
    <w:basedOn w:val="a1"/>
    <w:uiPriority w:val="39"/>
    <w:rsid w:val="00E96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50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0F1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D6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6E23"/>
  </w:style>
  <w:style w:type="paragraph" w:styleId="a8">
    <w:name w:val="footer"/>
    <w:basedOn w:val="a"/>
    <w:link w:val="a9"/>
    <w:uiPriority w:val="99"/>
    <w:unhideWhenUsed/>
    <w:rsid w:val="004D6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6E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сновной текст (14)_"/>
    <w:basedOn w:val="a0"/>
    <w:link w:val="143"/>
    <w:rsid w:val="00E961FB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"/>
    <w:link w:val="14"/>
    <w:rsid w:val="00E961FB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table" w:styleId="a3">
    <w:name w:val="Table Grid"/>
    <w:basedOn w:val="a1"/>
    <w:uiPriority w:val="39"/>
    <w:rsid w:val="00E96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50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0F1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D6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6E23"/>
  </w:style>
  <w:style w:type="paragraph" w:styleId="a8">
    <w:name w:val="footer"/>
    <w:basedOn w:val="a"/>
    <w:link w:val="a9"/>
    <w:uiPriority w:val="99"/>
    <w:unhideWhenUsed/>
    <w:rsid w:val="004D6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6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16</Pages>
  <Words>4214</Words>
  <Characters>24021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 Союз «Ворлдскиллс Россия»              (название компетенции)</dc:creator>
  <cp:keywords/>
  <dc:description/>
  <cp:lastModifiedBy>user</cp:lastModifiedBy>
  <cp:revision>6</cp:revision>
  <cp:lastPrinted>2018-05-07T10:16:00Z</cp:lastPrinted>
  <dcterms:created xsi:type="dcterms:W3CDTF">2018-05-07T10:04:00Z</dcterms:created>
  <dcterms:modified xsi:type="dcterms:W3CDTF">2018-07-16T11:19:00Z</dcterms:modified>
</cp:coreProperties>
</file>